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A" w:rsidRDefault="00821AAD">
      <w:pPr>
        <w:tabs>
          <w:tab w:val="left" w:pos="19137"/>
        </w:tabs>
        <w:ind w:left="12438"/>
        <w:rPr>
          <w:rFonts w:ascii="Times New Roman"/>
          <w:sz w:val="20"/>
        </w:rPr>
      </w:pPr>
      <w:r>
        <w:rPr>
          <w:rFonts w:ascii="Times New Roman"/>
          <w:noProof/>
          <w:position w:val="35"/>
          <w:sz w:val="20"/>
          <w:lang w:bidi="ar-SA"/>
        </w:rPr>
        <w:drawing>
          <wp:inline distT="0" distB="0" distL="0" distR="0">
            <wp:extent cx="1712567" cy="800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67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  <w:tab/>
      </w:r>
      <w:r w:rsidR="00347DD2" w:rsidRPr="00347DD2">
        <w:rPr>
          <w:rFonts w:ascii="Times New Roman"/>
          <w:position w:val="-1"/>
          <w:sz w:val="20"/>
        </w:rPr>
      </w:r>
      <w:r w:rsidR="00347DD2" w:rsidRPr="00347DD2"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202.2pt;height:85.45pt;mso-left-percent:-10001;mso-top-percent:-10001;mso-position-horizontal:absolute;mso-position-horizontal-relative:char;mso-position-vertical:absolute;mso-position-vertical-relative:line;mso-left-percent:-10001;mso-top-percent:-10001" filled="f" strokecolor="#f1f1f1" strokeweight="2pt">
            <v:stroke dashstyle="longDash"/>
            <v:textbox inset="0,0,0,0">
              <w:txbxContent>
                <w:p w:rsidR="009202C9" w:rsidRDefault="009202C9">
                  <w:pPr>
                    <w:spacing w:before="68"/>
                    <w:ind w:left="868"/>
                    <w:rPr>
                      <w:b/>
                      <w:sz w:val="18"/>
                    </w:rPr>
                  </w:pPr>
                  <w:r>
                    <w:rPr>
                      <w:b/>
                      <w:color w:val="F1F1F1"/>
                      <w:sz w:val="18"/>
                    </w:rPr>
                    <w:t>Espai reservat pel Registre</w:t>
                  </w:r>
                </w:p>
              </w:txbxContent>
            </v:textbox>
            <w10:wrap type="none"/>
            <w10:anchorlock/>
          </v:shape>
        </w:pict>
      </w:r>
    </w:p>
    <w:p w:rsidR="00184C6A" w:rsidRPr="00B05178" w:rsidRDefault="00516B18" w:rsidP="00B05178">
      <w:pPr>
        <w:spacing w:before="136"/>
        <w:ind w:left="11975" w:right="64"/>
        <w:jc w:val="center"/>
        <w:rPr>
          <w:rFonts w:ascii="Arial Black" w:hAnsi="Arial Black"/>
          <w:b/>
        </w:rPr>
      </w:pPr>
      <w:r w:rsidRPr="004A6699">
        <w:rPr>
          <w:rFonts w:ascii="Arial Black" w:hAnsi="Arial Black"/>
          <w:b/>
        </w:rPr>
        <w:t>SOL·LICITUD D</w:t>
      </w:r>
      <w:r w:rsidR="00821AAD" w:rsidRPr="004A6699">
        <w:rPr>
          <w:rFonts w:ascii="Arial Black" w:hAnsi="Arial Black"/>
          <w:b/>
        </w:rPr>
        <w:t xml:space="preserve">’AJUT INDIVIDUAL DE </w:t>
      </w:r>
      <w:r w:rsidRPr="004A6699">
        <w:rPr>
          <w:rFonts w:ascii="Arial Black" w:hAnsi="Arial Black"/>
          <w:b/>
        </w:rPr>
        <w:t>TRANSPORT ADAPTAT PER A PERSONES AMB MOBILITAT REDUÏDA A LA COMARCA</w:t>
      </w:r>
      <w:r w:rsidR="008C7818" w:rsidRPr="004A6699">
        <w:rPr>
          <w:rFonts w:ascii="Arial Black" w:hAnsi="Arial Black"/>
          <w:b/>
        </w:rPr>
        <w:t xml:space="preserve"> DE L’ANOIA</w:t>
      </w:r>
      <w:r w:rsidR="00B05178">
        <w:rPr>
          <w:rFonts w:ascii="Arial Black" w:hAnsi="Arial Black"/>
          <w:b/>
        </w:rPr>
        <w:t xml:space="preserve"> </w:t>
      </w:r>
      <w:r w:rsidR="00B05178">
        <w:rPr>
          <w:rFonts w:ascii="Arial Black" w:hAnsi="Arial Black"/>
          <w:b/>
        </w:rPr>
        <w:tab/>
      </w:r>
      <w:r w:rsidR="0080756B" w:rsidRPr="004A6699">
        <w:rPr>
          <w:rFonts w:ascii="Arial Black" w:hAnsi="Arial Black"/>
          <w:b/>
          <w:w w:val="95"/>
        </w:rPr>
        <w:t xml:space="preserve">anualitat </w:t>
      </w:r>
      <w:r w:rsidR="005675DA">
        <w:rPr>
          <w:rFonts w:ascii="Arial Black" w:hAnsi="Arial Black"/>
          <w:b/>
          <w:w w:val="95"/>
        </w:rPr>
        <w:t>2019</w:t>
      </w:r>
    </w:p>
    <w:p w:rsidR="004A6699" w:rsidRPr="004A6699" w:rsidRDefault="004A6699">
      <w:pPr>
        <w:spacing w:before="124"/>
        <w:ind w:left="11975" w:right="52"/>
        <w:jc w:val="center"/>
        <w:rPr>
          <w:rFonts w:ascii="Arial Black" w:hAnsi="Arial Black"/>
          <w:b/>
          <w:w w:val="95"/>
          <w:sz w:val="16"/>
          <w:szCs w:val="16"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9"/>
        <w:gridCol w:w="5678"/>
      </w:tblGrid>
      <w:tr w:rsidR="004A6699" w:rsidRPr="00F117F1" w:rsidTr="000B15BB">
        <w:trPr>
          <w:trHeight w:val="559"/>
        </w:trPr>
        <w:tc>
          <w:tcPr>
            <w:tcW w:w="5629" w:type="dxa"/>
            <w:shd w:val="clear" w:color="auto" w:fill="F1F1F1"/>
            <w:vAlign w:val="center"/>
          </w:tcPr>
          <w:p w:rsidR="004A6699" w:rsidRPr="00F117F1" w:rsidRDefault="004A6699" w:rsidP="000B15BB">
            <w:pPr>
              <w:pStyle w:val="TableParagraph"/>
              <w:spacing w:before="54"/>
              <w:ind w:left="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b/>
                <w:w w:val="95"/>
                <w:sz w:val="20"/>
                <w:szCs w:val="20"/>
              </w:rPr>
              <w:t>Nom del servei social especialitzat (centre de dia o similar):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4A6699" w:rsidRPr="00F117F1" w:rsidRDefault="00F11D21" w:rsidP="00F11D21">
            <w:pPr>
              <w:pStyle w:val="TableParagraph"/>
              <w:spacing w:before="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omSSespecialitzat"/>
                  <w:enabled/>
                  <w:calcOnExit w:val="0"/>
                  <w:textInput/>
                </w:ffData>
              </w:fldChar>
            </w:r>
            <w:bookmarkStart w:id="0" w:name="NomSSespecialitzat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184C6A" w:rsidRPr="00F117F1" w:rsidRDefault="00516B18" w:rsidP="004A6699">
      <w:pPr>
        <w:pStyle w:val="Heading1"/>
        <w:spacing w:before="212"/>
        <w:ind w:left="12240" w:right="1262"/>
        <w:rPr>
          <w:rFonts w:ascii="Century Gothic" w:hAnsi="Century Gothic"/>
        </w:rPr>
      </w:pPr>
      <w:r w:rsidRPr="00F117F1">
        <w:rPr>
          <w:rFonts w:ascii="Century Gothic" w:hAnsi="Century Gothic"/>
        </w:rPr>
        <w:t>Dades de la persona beneficiària</w:t>
      </w:r>
    </w:p>
    <w:p w:rsidR="00184C6A" w:rsidRPr="00F117F1" w:rsidRDefault="00184C6A">
      <w:pPr>
        <w:pStyle w:val="Textoindependiente"/>
        <w:spacing w:before="11"/>
        <w:rPr>
          <w:rFonts w:ascii="Century Gothic" w:hAnsi="Century Gothic"/>
          <w:b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1"/>
        <w:gridCol w:w="4686"/>
      </w:tblGrid>
      <w:tr w:rsidR="0080756B" w:rsidRPr="00F117F1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:rsidR="0080756B" w:rsidRPr="00F117F1" w:rsidRDefault="008C7818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Cognoms</w:t>
            </w:r>
            <w:r w:rsidR="0080756B" w:rsidRPr="00F117F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:rsidR="0080756B" w:rsidRPr="00F117F1" w:rsidRDefault="0080756B" w:rsidP="008C7818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</w:t>
            </w:r>
            <w:r w:rsidR="008C7818" w:rsidRPr="00F117F1">
              <w:rPr>
                <w:rFonts w:ascii="Century Gothic" w:hAnsi="Century Gothic"/>
                <w:sz w:val="18"/>
                <w:szCs w:val="18"/>
              </w:rPr>
              <w:t>om</w:t>
            </w:r>
            <w:r w:rsidRPr="00F117F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516B18" w:rsidRPr="00F117F1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:rsidR="00516B18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ognoms"/>
                  <w:enabled/>
                  <w:calcOnExit w:val="0"/>
                  <w:textInput/>
                </w:ffData>
              </w:fldChar>
            </w:r>
            <w:r w:rsidR="00F11D2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686" w:type="dxa"/>
            <w:tcBorders>
              <w:top w:val="nil"/>
            </w:tcBorders>
            <w:vAlign w:val="center"/>
          </w:tcPr>
          <w:p w:rsidR="00516B18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="002814B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0756B" w:rsidRPr="00F117F1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80756B" w:rsidRPr="00F117F1" w:rsidRDefault="0080756B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DNI/NIE:</w:t>
            </w:r>
          </w:p>
        </w:tc>
      </w:tr>
      <w:tr w:rsidR="0080756B" w:rsidRPr="00F117F1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:rsidR="0080756B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84C6A" w:rsidRPr="00F117F1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184C6A" w:rsidRPr="00F117F1" w:rsidRDefault="008D25F2" w:rsidP="008D25F2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Atès pels Serveis S</w:t>
            </w:r>
            <w:r w:rsidR="008C7818" w:rsidRPr="00F117F1">
              <w:rPr>
                <w:rFonts w:ascii="Century Gothic" w:hAnsi="Century Gothic"/>
                <w:sz w:val="18"/>
                <w:szCs w:val="18"/>
              </w:rPr>
              <w:t>ocials del municipi</w:t>
            </w:r>
            <w:r w:rsidR="0080756B" w:rsidRPr="00F117F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184C6A" w:rsidRPr="00F117F1" w:rsidTr="002B0024">
        <w:trPr>
          <w:trHeight w:val="424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:rsidR="00184C6A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AtèspelsServeisSocia"/>
                  <w:enabled/>
                  <w:calcOnExit w:val="0"/>
                  <w:textInput/>
                </w:ffData>
              </w:fldChar>
            </w:r>
            <w:bookmarkStart w:id="1" w:name="AtèspelsServeisSocia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8C7818" w:rsidRPr="00F117F1" w:rsidRDefault="00B05178" w:rsidP="008D25F2">
      <w:pPr>
        <w:pStyle w:val="Heading1"/>
        <w:spacing w:before="212"/>
        <w:ind w:left="12240" w:right="1262"/>
        <w:rPr>
          <w:rFonts w:ascii="Century Gothic" w:hAnsi="Century Gothic"/>
        </w:rPr>
      </w:pPr>
      <w:r>
        <w:rPr>
          <w:rFonts w:ascii="Century Gothic" w:hAnsi="Century Gothic"/>
        </w:rPr>
        <w:t>Dades de la persona tutora legal</w:t>
      </w:r>
    </w:p>
    <w:p w:rsidR="008C7818" w:rsidRPr="00F117F1" w:rsidRDefault="008C7818" w:rsidP="008C7818">
      <w:pPr>
        <w:pStyle w:val="Textoindependiente"/>
        <w:spacing w:before="11"/>
        <w:rPr>
          <w:rFonts w:ascii="Century Gothic" w:hAnsi="Century Gothic"/>
          <w:b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1"/>
        <w:gridCol w:w="4686"/>
      </w:tblGrid>
      <w:tr w:rsidR="008C7818" w:rsidRPr="00F117F1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:rsidR="008C7818" w:rsidRPr="00F117F1" w:rsidRDefault="008C7818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Cognoms: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:rsidR="008C7818" w:rsidRPr="00F117F1" w:rsidRDefault="008C7818" w:rsidP="008C7818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Nom:</w:t>
            </w:r>
          </w:p>
        </w:tc>
      </w:tr>
      <w:tr w:rsidR="008C7818" w:rsidRPr="00F117F1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:rsidR="008C7818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ognoms"/>
                  <w:enabled/>
                  <w:calcOnExit w:val="0"/>
                  <w:textInput/>
                </w:ffData>
              </w:fldChar>
            </w:r>
            <w:bookmarkStart w:id="2" w:name="Cognoms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86" w:type="dxa"/>
            <w:tcBorders>
              <w:top w:val="nil"/>
            </w:tcBorders>
            <w:vAlign w:val="center"/>
          </w:tcPr>
          <w:p w:rsidR="008C7818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bookmarkStart w:id="3" w:name="Nom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8C7818" w:rsidRPr="00F117F1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8C7818" w:rsidRPr="00F117F1" w:rsidRDefault="008C7818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DNI/NIE:</w:t>
            </w:r>
          </w:p>
        </w:tc>
      </w:tr>
      <w:tr w:rsidR="008C7818" w:rsidRPr="00F117F1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:rsidR="008C7818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8D25F2" w:rsidRPr="00F117F1" w:rsidRDefault="008D25F2" w:rsidP="008D25F2">
      <w:pPr>
        <w:pStyle w:val="Heading1"/>
        <w:spacing w:before="212"/>
        <w:ind w:left="12240" w:right="1262"/>
        <w:rPr>
          <w:rFonts w:ascii="Century Gothic" w:hAnsi="Century Gothic"/>
        </w:rPr>
      </w:pPr>
      <w:r w:rsidRPr="00F117F1">
        <w:rPr>
          <w:rFonts w:ascii="Century Gothic" w:hAnsi="Century Gothic"/>
        </w:rPr>
        <w:t>Dades de notificació</w:t>
      </w:r>
    </w:p>
    <w:p w:rsidR="008D25F2" w:rsidRPr="00F117F1" w:rsidRDefault="008D25F2" w:rsidP="008D25F2">
      <w:pPr>
        <w:pStyle w:val="Textoindependiente"/>
        <w:spacing w:before="11"/>
        <w:rPr>
          <w:rFonts w:ascii="Century Gothic" w:hAnsi="Century Gothic"/>
          <w:b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1"/>
        <w:gridCol w:w="4686"/>
      </w:tblGrid>
      <w:tr w:rsidR="00B474CE" w:rsidRPr="00F117F1" w:rsidTr="00F11D21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B474CE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Domicili:</w:t>
            </w:r>
          </w:p>
        </w:tc>
      </w:tr>
      <w:tr w:rsidR="00B474CE" w:rsidRPr="00F117F1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  <w:bottom w:val="nil"/>
            </w:tcBorders>
            <w:vAlign w:val="center"/>
          </w:tcPr>
          <w:p w:rsidR="00B474CE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omicili"/>
                  <w:enabled/>
                  <w:calcOnExit w:val="0"/>
                  <w:textInput/>
                </w:ffData>
              </w:fldChar>
            </w:r>
            <w:bookmarkStart w:id="4" w:name="Domicili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</w:tc>
      </w:tr>
      <w:tr w:rsidR="008D25F2" w:rsidRPr="00F117F1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:rsidR="008D25F2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Municipi: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:rsidR="008D25F2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Codi Postal</w:t>
            </w:r>
            <w:r w:rsidR="008D25F2" w:rsidRPr="00F117F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8D25F2" w:rsidRPr="00F117F1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:rsidR="008D25F2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unicipi"/>
                  <w:enabled/>
                  <w:calcOnExit w:val="0"/>
                  <w:textInput/>
                </w:ffData>
              </w:fldChar>
            </w:r>
            <w:bookmarkStart w:id="5" w:name="Municipi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86" w:type="dxa"/>
            <w:tcBorders>
              <w:top w:val="nil"/>
            </w:tcBorders>
            <w:vAlign w:val="center"/>
          </w:tcPr>
          <w:p w:rsidR="008D25F2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odipostal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Codipostal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B474CE" w:rsidRPr="00F117F1" w:rsidTr="00F11D21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:rsidR="00B474CE" w:rsidRPr="00F117F1" w:rsidRDefault="00582401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Telèfon mòbil </w:t>
            </w:r>
            <w:r w:rsidR="00B474CE" w:rsidRPr="00F117F1">
              <w:rPr>
                <w:rFonts w:ascii="Century Gothic" w:hAnsi="Century Gothic"/>
                <w:sz w:val="18"/>
                <w:szCs w:val="18"/>
              </w:rPr>
              <w:t>(comunicació SMS)*: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:rsidR="00B474CE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Telèfon 2:</w:t>
            </w:r>
          </w:p>
        </w:tc>
      </w:tr>
      <w:tr w:rsidR="00B474CE" w:rsidRPr="00F117F1" w:rsidTr="001F51E0">
        <w:trPr>
          <w:trHeight w:val="424"/>
        </w:trPr>
        <w:tc>
          <w:tcPr>
            <w:tcW w:w="6621" w:type="dxa"/>
            <w:tcBorders>
              <w:top w:val="nil"/>
              <w:bottom w:val="single" w:sz="4" w:space="0" w:color="000000"/>
            </w:tcBorders>
          </w:tcPr>
          <w:p w:rsidR="00B474CE" w:rsidRPr="00F117F1" w:rsidRDefault="002814BC" w:rsidP="002814BC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òbil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7" w:name="Mòbil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86" w:type="dxa"/>
            <w:tcBorders>
              <w:top w:val="nil"/>
              <w:bottom w:val="single" w:sz="4" w:space="0" w:color="000000"/>
            </w:tcBorders>
          </w:tcPr>
          <w:p w:rsidR="00B474CE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lefon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8" w:name="Telefon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"/>
          </w:p>
        </w:tc>
      </w:tr>
      <w:tr w:rsidR="008D25F2" w:rsidRPr="00F117F1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8D25F2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Correu electrònic (</w:t>
            </w:r>
            <w:proofErr w:type="spellStart"/>
            <w:r w:rsidRPr="00F117F1">
              <w:rPr>
                <w:rFonts w:ascii="Century Gothic" w:hAnsi="Century Gothic"/>
                <w:sz w:val="18"/>
                <w:szCs w:val="18"/>
              </w:rPr>
              <w:t>e</w:t>
            </w:r>
            <w:r w:rsidR="006F3059">
              <w:rPr>
                <w:rFonts w:ascii="Century Gothic" w:hAnsi="Century Gothic"/>
                <w:sz w:val="18"/>
                <w:szCs w:val="18"/>
              </w:rPr>
              <w:t>-</w:t>
            </w:r>
            <w:r w:rsidRPr="00F117F1">
              <w:rPr>
                <w:rFonts w:ascii="Century Gothic" w:hAnsi="Century Gothic"/>
                <w:sz w:val="18"/>
                <w:szCs w:val="18"/>
              </w:rPr>
              <w:t>mail</w:t>
            </w:r>
            <w:proofErr w:type="spellEnd"/>
            <w:r w:rsidRPr="00F117F1">
              <w:rPr>
                <w:rFonts w:ascii="Century Gothic" w:hAnsi="Century Gothic"/>
                <w:sz w:val="18"/>
                <w:szCs w:val="18"/>
              </w:rPr>
              <w:t>)*:</w:t>
            </w:r>
          </w:p>
        </w:tc>
      </w:tr>
      <w:tr w:rsidR="00B474CE" w:rsidRPr="00F117F1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:rsidR="00B474CE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184C6A" w:rsidRPr="00017A24" w:rsidRDefault="00821AAD" w:rsidP="008D25F2">
      <w:pPr>
        <w:pStyle w:val="Heading1"/>
        <w:spacing w:before="212"/>
        <w:ind w:left="12240" w:right="1262"/>
        <w:rPr>
          <w:rFonts w:ascii="Century Gothic" w:hAnsi="Century Gothic"/>
        </w:rPr>
      </w:pPr>
      <w:r w:rsidRPr="00F117F1">
        <w:rPr>
          <w:rFonts w:ascii="Century Gothic" w:hAnsi="Century Gothic"/>
        </w:rPr>
        <w:t xml:space="preserve">Dades </w:t>
      </w:r>
      <w:r w:rsidR="008C7818" w:rsidRPr="00F117F1">
        <w:rPr>
          <w:rFonts w:ascii="Century Gothic" w:hAnsi="Century Gothic"/>
        </w:rPr>
        <w:t>bancàries</w:t>
      </w:r>
      <w:r w:rsidR="00471930">
        <w:rPr>
          <w:rFonts w:ascii="Century Gothic" w:hAnsi="Century Gothic"/>
        </w:rPr>
        <w:t xml:space="preserve"> (titular la persona ben</w:t>
      </w:r>
      <w:r w:rsidR="00952E13">
        <w:rPr>
          <w:rFonts w:ascii="Century Gothic" w:hAnsi="Century Gothic"/>
        </w:rPr>
        <w:t>e</w:t>
      </w:r>
      <w:r w:rsidR="00471930">
        <w:rPr>
          <w:rFonts w:ascii="Century Gothic" w:hAnsi="Century Gothic"/>
        </w:rPr>
        <w:t>ficiària</w:t>
      </w:r>
      <w:r w:rsidR="00471930" w:rsidRPr="00017A24">
        <w:rPr>
          <w:rFonts w:ascii="Century Gothic" w:hAnsi="Century Gothic"/>
        </w:rPr>
        <w:t>)</w:t>
      </w:r>
      <w:r w:rsidR="005675DA" w:rsidRPr="00017A24">
        <w:rPr>
          <w:rFonts w:ascii="Century Gothic" w:hAnsi="Century Gothic"/>
        </w:rPr>
        <w:t xml:space="preserve">. </w:t>
      </w:r>
      <w:r w:rsidR="005675DA" w:rsidRPr="00017A24">
        <w:rPr>
          <w:rFonts w:ascii="Century Gothic" w:hAnsi="Century Gothic"/>
          <w:i/>
          <w:highlight w:val="yellow"/>
        </w:rPr>
        <w:t>Complimentat i signat per l’entitat bancària</w:t>
      </w:r>
    </w:p>
    <w:p w:rsidR="00184C6A" w:rsidRPr="00F117F1" w:rsidRDefault="00184C6A">
      <w:pPr>
        <w:pStyle w:val="Textoindependiente"/>
        <w:spacing w:before="11"/>
        <w:rPr>
          <w:rFonts w:ascii="Century Gothic" w:hAnsi="Century Gothic"/>
          <w:b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2"/>
      </w:tblGrid>
      <w:tr w:rsidR="008C7818" w:rsidRPr="00F117F1" w:rsidTr="00FB38FF">
        <w:trPr>
          <w:trHeight w:val="284"/>
        </w:trPr>
        <w:tc>
          <w:tcPr>
            <w:tcW w:w="11301" w:type="dxa"/>
            <w:gridSpan w:val="29"/>
            <w:tcBorders>
              <w:bottom w:val="nil"/>
            </w:tcBorders>
            <w:shd w:val="clear" w:color="auto" w:fill="F1F1F1"/>
          </w:tcPr>
          <w:p w:rsidR="008C7818" w:rsidRPr="00F117F1" w:rsidRDefault="008C7818">
            <w:pPr>
              <w:pStyle w:val="TableParagraph"/>
              <w:spacing w:before="54"/>
              <w:ind w:left="103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Nom de l’entitat:</w:t>
            </w:r>
          </w:p>
        </w:tc>
      </w:tr>
      <w:tr w:rsidR="00FB38FF" w:rsidRPr="00F117F1" w:rsidTr="00FB38FF">
        <w:trPr>
          <w:trHeight w:val="433"/>
        </w:trPr>
        <w:tc>
          <w:tcPr>
            <w:tcW w:w="11301" w:type="dxa"/>
            <w:gridSpan w:val="29"/>
            <w:tcBorders>
              <w:top w:val="nil"/>
            </w:tcBorders>
            <w:vAlign w:val="center"/>
          </w:tcPr>
          <w:p w:rsidR="00FB38FF" w:rsidRPr="00F117F1" w:rsidRDefault="002B0024" w:rsidP="00596347">
            <w:pPr>
              <w:spacing w:before="60" w:after="6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0" w:name="Texto1"/>
            <w:r w:rsidR="00596347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b/>
                <w:sz w:val="18"/>
                <w:szCs w:val="18"/>
              </w:rPr>
            </w:r>
            <w:r w:rsidR="00347DD2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FB38FF" w:rsidRPr="00F117F1" w:rsidTr="00FB38FF">
        <w:trPr>
          <w:trHeight w:val="284"/>
        </w:trPr>
        <w:tc>
          <w:tcPr>
            <w:tcW w:w="6623" w:type="dxa"/>
            <w:gridSpan w:val="17"/>
            <w:tcBorders>
              <w:bottom w:val="nil"/>
            </w:tcBorders>
            <w:shd w:val="clear" w:color="auto" w:fill="F1F1F1"/>
          </w:tcPr>
          <w:p w:rsidR="00FB38FF" w:rsidRPr="00F117F1" w:rsidRDefault="00B05178">
            <w:pPr>
              <w:pStyle w:val="TableParagraph"/>
              <w:spacing w:before="54"/>
              <w:ind w:left="10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 del titular del compte corrent</w:t>
            </w:r>
            <w:r w:rsidR="00FB38FF" w:rsidRPr="00F117F1">
              <w:rPr>
                <w:rFonts w:ascii="Century Gothic" w:hAnsi="Century Gothic"/>
                <w:sz w:val="18"/>
                <w:szCs w:val="18"/>
              </w:rPr>
              <w:t xml:space="preserve"> (ha de ser la persona beneficiària):</w:t>
            </w:r>
          </w:p>
        </w:tc>
        <w:tc>
          <w:tcPr>
            <w:tcW w:w="4678" w:type="dxa"/>
            <w:gridSpan w:val="12"/>
            <w:tcBorders>
              <w:bottom w:val="nil"/>
            </w:tcBorders>
            <w:shd w:val="clear" w:color="auto" w:fill="F1F1F1"/>
          </w:tcPr>
          <w:p w:rsidR="00FB38FF" w:rsidRPr="00F117F1" w:rsidRDefault="00FB38FF">
            <w:pPr>
              <w:pStyle w:val="TableParagraph"/>
              <w:spacing w:before="54"/>
              <w:ind w:left="103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DNI titular:</w:t>
            </w:r>
          </w:p>
        </w:tc>
      </w:tr>
      <w:tr w:rsidR="00FB38FF" w:rsidRPr="00F117F1" w:rsidTr="00FB38FF">
        <w:trPr>
          <w:trHeight w:val="433"/>
        </w:trPr>
        <w:tc>
          <w:tcPr>
            <w:tcW w:w="6623" w:type="dxa"/>
            <w:gridSpan w:val="17"/>
            <w:tcBorders>
              <w:top w:val="nil"/>
            </w:tcBorders>
          </w:tcPr>
          <w:p w:rsidR="00FB38FF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omtitularCC"/>
                  <w:enabled/>
                  <w:calcOnExit w:val="0"/>
                  <w:textInput/>
                </w:ffData>
              </w:fldChar>
            </w:r>
            <w:bookmarkStart w:id="11" w:name="NomtitularCC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78" w:type="dxa"/>
            <w:gridSpan w:val="12"/>
            <w:tcBorders>
              <w:top w:val="nil"/>
            </w:tcBorders>
          </w:tcPr>
          <w:p w:rsidR="00FB38FF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2" w:name="DNI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347DD2">
              <w:rPr>
                <w:rFonts w:ascii="Century Gothic" w:hAnsi="Century Gothic"/>
                <w:sz w:val="18"/>
                <w:szCs w:val="18"/>
              </w:rPr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47DD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"/>
          </w:p>
        </w:tc>
      </w:tr>
      <w:tr w:rsidR="00FB38FF" w:rsidRPr="00F117F1" w:rsidTr="00FB38FF">
        <w:trPr>
          <w:trHeight w:val="284"/>
        </w:trPr>
        <w:tc>
          <w:tcPr>
            <w:tcW w:w="11301" w:type="dxa"/>
            <w:gridSpan w:val="29"/>
            <w:tcBorders>
              <w:bottom w:val="nil"/>
            </w:tcBorders>
            <w:shd w:val="clear" w:color="auto" w:fill="F1F1F1"/>
          </w:tcPr>
          <w:p w:rsidR="00FB38FF" w:rsidRPr="00F117F1" w:rsidRDefault="00FB38FF">
            <w:pPr>
              <w:pStyle w:val="TableParagraph"/>
              <w:spacing w:before="54"/>
              <w:ind w:left="103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Nº de compte:</w:t>
            </w:r>
          </w:p>
        </w:tc>
      </w:tr>
      <w:tr w:rsidR="002B0024" w:rsidRPr="00F117F1" w:rsidTr="002B0024">
        <w:trPr>
          <w:trHeight w:val="303"/>
        </w:trPr>
        <w:tc>
          <w:tcPr>
            <w:tcW w:w="389" w:type="dxa"/>
            <w:tcBorders>
              <w:top w:val="nil"/>
            </w:tcBorders>
            <w:vAlign w:val="center"/>
          </w:tcPr>
          <w:p w:rsidR="002B0024" w:rsidRPr="00F117F1" w:rsidRDefault="006F3059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Pr="00F117F1" w:rsidRDefault="006F3059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4704A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4704A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704A4">
              <w:rPr>
                <w:rFonts w:ascii="Century Gothic" w:hAnsi="Century Gothic"/>
                <w:sz w:val="18"/>
                <w:szCs w:val="18"/>
              </w:rPr>
            </w:r>
            <w:r w:rsidRPr="004704A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4704A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704A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4704A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4704A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704A4">
              <w:rPr>
                <w:rFonts w:ascii="Century Gothic" w:hAnsi="Century Gothic"/>
                <w:sz w:val="18"/>
                <w:szCs w:val="18"/>
              </w:rPr>
            </w:r>
            <w:r w:rsidRPr="004704A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4704A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704A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815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815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81573">
              <w:rPr>
                <w:rFonts w:ascii="Century Gothic" w:hAnsi="Century Gothic"/>
                <w:sz w:val="18"/>
                <w:szCs w:val="18"/>
              </w:rPr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815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815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815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81573">
              <w:rPr>
                <w:rFonts w:ascii="Century Gothic" w:hAnsi="Century Gothic"/>
                <w:sz w:val="18"/>
                <w:szCs w:val="18"/>
              </w:rPr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815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815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815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81573">
              <w:rPr>
                <w:rFonts w:ascii="Century Gothic" w:hAnsi="Century Gothic"/>
                <w:sz w:val="18"/>
                <w:szCs w:val="18"/>
              </w:rPr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815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2624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0262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238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238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23873">
              <w:rPr>
                <w:rFonts w:ascii="Century Gothic" w:hAnsi="Century Gothic"/>
                <w:sz w:val="18"/>
                <w:szCs w:val="18"/>
              </w:rPr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238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238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238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23873">
              <w:rPr>
                <w:rFonts w:ascii="Century Gothic" w:hAnsi="Century Gothic"/>
                <w:sz w:val="18"/>
                <w:szCs w:val="18"/>
              </w:rPr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238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238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238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23873">
              <w:rPr>
                <w:rFonts w:ascii="Century Gothic" w:hAnsi="Century Gothic"/>
                <w:sz w:val="18"/>
                <w:szCs w:val="18"/>
              </w:rPr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238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238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238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23873">
              <w:rPr>
                <w:rFonts w:ascii="Century Gothic" w:hAnsi="Century Gothic"/>
                <w:sz w:val="18"/>
                <w:szCs w:val="18"/>
              </w:rPr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238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863E3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863E3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3E35">
              <w:rPr>
                <w:rFonts w:ascii="Century Gothic" w:hAnsi="Century Gothic"/>
                <w:sz w:val="18"/>
                <w:szCs w:val="18"/>
              </w:rPr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863E3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863E3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863E3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3E35">
              <w:rPr>
                <w:rFonts w:ascii="Century Gothic" w:hAnsi="Century Gothic"/>
                <w:sz w:val="18"/>
                <w:szCs w:val="18"/>
              </w:rPr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863E3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863E3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863E3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3E35">
              <w:rPr>
                <w:rFonts w:ascii="Century Gothic" w:hAnsi="Century Gothic"/>
                <w:sz w:val="18"/>
                <w:szCs w:val="18"/>
              </w:rPr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863E3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863E3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863E3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3E35">
              <w:rPr>
                <w:rFonts w:ascii="Century Gothic" w:hAnsi="Century Gothic"/>
                <w:sz w:val="18"/>
                <w:szCs w:val="18"/>
              </w:rPr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863E3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72FC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72FC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72FCA">
              <w:rPr>
                <w:rFonts w:ascii="Century Gothic" w:hAnsi="Century Gothic"/>
                <w:sz w:val="18"/>
                <w:szCs w:val="18"/>
              </w:rPr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72FC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72FC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72FC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72FCA">
              <w:rPr>
                <w:rFonts w:ascii="Century Gothic" w:hAnsi="Century Gothic"/>
                <w:sz w:val="18"/>
                <w:szCs w:val="18"/>
              </w:rPr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72FC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72FC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72FC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72FCA">
              <w:rPr>
                <w:rFonts w:ascii="Century Gothic" w:hAnsi="Century Gothic"/>
                <w:sz w:val="18"/>
                <w:szCs w:val="18"/>
              </w:rPr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72FC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72FC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72FC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72FCA">
              <w:rPr>
                <w:rFonts w:ascii="Century Gothic" w:hAnsi="Century Gothic"/>
                <w:sz w:val="18"/>
                <w:szCs w:val="18"/>
              </w:rPr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72FC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564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564F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564FD">
              <w:rPr>
                <w:rFonts w:ascii="Century Gothic" w:hAnsi="Century Gothic"/>
                <w:sz w:val="18"/>
                <w:szCs w:val="18"/>
              </w:rPr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564F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564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564F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564FD">
              <w:rPr>
                <w:rFonts w:ascii="Century Gothic" w:hAnsi="Century Gothic"/>
                <w:sz w:val="18"/>
                <w:szCs w:val="18"/>
              </w:rPr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564F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564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564F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564FD">
              <w:rPr>
                <w:rFonts w:ascii="Century Gothic" w:hAnsi="Century Gothic"/>
                <w:sz w:val="18"/>
                <w:szCs w:val="18"/>
              </w:rPr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564F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nil"/>
            </w:tcBorders>
            <w:vAlign w:val="center"/>
          </w:tcPr>
          <w:p w:rsidR="002B0024" w:rsidRDefault="00347DD2" w:rsidP="002B0024">
            <w:pPr>
              <w:jc w:val="center"/>
            </w:pPr>
            <w:r w:rsidRPr="00A564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564F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564FD">
              <w:rPr>
                <w:rFonts w:ascii="Century Gothic" w:hAnsi="Century Gothic"/>
                <w:sz w:val="18"/>
                <w:szCs w:val="18"/>
              </w:rPr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564F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71367" w:rsidRPr="00017A24" w:rsidRDefault="005675DA" w:rsidP="002D0287">
      <w:pPr>
        <w:spacing w:before="60" w:line="278" w:lineRule="auto"/>
        <w:ind w:left="12240" w:right="257"/>
        <w:jc w:val="both"/>
        <w:rPr>
          <w:rFonts w:ascii="Century Gothic" w:hAnsi="Century Gothic"/>
          <w:b/>
          <w:w w:val="67"/>
          <w:sz w:val="18"/>
          <w:szCs w:val="18"/>
          <w:u w:val="single"/>
        </w:rPr>
      </w:pPr>
      <w:r w:rsidRPr="00017A24">
        <w:rPr>
          <w:rFonts w:ascii="Century Gothic" w:hAnsi="Century Gothic"/>
          <w:b/>
          <w:w w:val="67"/>
          <w:sz w:val="18"/>
          <w:szCs w:val="18"/>
          <w:highlight w:val="yellow"/>
          <w:u w:val="single"/>
        </w:rPr>
        <w:t>Signatura i segell de l’entitat bancària</w:t>
      </w:r>
    </w:p>
    <w:p w:rsidR="00B05178" w:rsidRPr="005675DA" w:rsidRDefault="00B05178" w:rsidP="002D0287">
      <w:pPr>
        <w:spacing w:before="60" w:line="278" w:lineRule="auto"/>
        <w:ind w:left="12240" w:right="257"/>
        <w:jc w:val="both"/>
        <w:rPr>
          <w:rFonts w:ascii="Century Gothic" w:hAnsi="Century Gothic"/>
          <w:color w:val="FF0000"/>
          <w:w w:val="67"/>
          <w:sz w:val="18"/>
          <w:szCs w:val="18"/>
        </w:rPr>
      </w:pPr>
    </w:p>
    <w:p w:rsidR="00184C6A" w:rsidRPr="00B05178" w:rsidRDefault="00F71367" w:rsidP="002D0287">
      <w:pPr>
        <w:spacing w:before="60" w:line="278" w:lineRule="auto"/>
        <w:ind w:left="12240" w:right="257"/>
        <w:jc w:val="both"/>
        <w:rPr>
          <w:rFonts w:ascii="Century Gothic" w:hAnsi="Century Gothic"/>
          <w:spacing w:val="-3"/>
          <w:w w:val="85"/>
          <w:sz w:val="16"/>
          <w:szCs w:val="16"/>
        </w:rPr>
      </w:pPr>
      <w:r w:rsidRPr="00B05178">
        <w:rPr>
          <w:rFonts w:ascii="Century Gothic" w:hAnsi="Century Gothic"/>
          <w:w w:val="67"/>
          <w:sz w:val="16"/>
          <w:szCs w:val="16"/>
        </w:rPr>
        <w:t>*</w:t>
      </w:r>
      <w:r w:rsidR="00821AAD" w:rsidRPr="00B05178">
        <w:rPr>
          <w:rFonts w:ascii="Century Gothic" w:hAnsi="Century Gothic"/>
          <w:spacing w:val="-3"/>
          <w:w w:val="85"/>
          <w:sz w:val="16"/>
          <w:szCs w:val="16"/>
        </w:rPr>
        <w:t>E</w:t>
      </w:r>
      <w:r w:rsidR="00821AAD" w:rsidRPr="00B05178">
        <w:rPr>
          <w:rFonts w:ascii="Century Gothic" w:hAnsi="Century Gothic"/>
          <w:w w:val="73"/>
          <w:sz w:val="16"/>
          <w:szCs w:val="16"/>
        </w:rPr>
        <w:t>l</w:t>
      </w:r>
      <w:r w:rsidR="00821AAD" w:rsidRPr="00B05178">
        <w:rPr>
          <w:rFonts w:ascii="Century Gothic" w:hAnsi="Century Gothic"/>
          <w:spacing w:val="-5"/>
          <w:sz w:val="16"/>
          <w:szCs w:val="16"/>
        </w:rPr>
        <w:t xml:space="preserve"> </w:t>
      </w:r>
      <w:r w:rsidR="00821AAD" w:rsidRPr="00B05178">
        <w:rPr>
          <w:rFonts w:ascii="Century Gothic" w:hAnsi="Century Gothic"/>
          <w:spacing w:val="-3"/>
          <w:w w:val="89"/>
          <w:sz w:val="16"/>
          <w:szCs w:val="16"/>
        </w:rPr>
        <w:t>f</w:t>
      </w:r>
      <w:r w:rsidR="00821AAD" w:rsidRPr="00B05178">
        <w:rPr>
          <w:rFonts w:ascii="Century Gothic" w:hAnsi="Century Gothic"/>
          <w:w w:val="109"/>
          <w:sz w:val="16"/>
          <w:szCs w:val="16"/>
        </w:rPr>
        <w:t>e</w:t>
      </w:r>
      <w:r w:rsidR="00821AAD" w:rsidRPr="00B05178">
        <w:rPr>
          <w:rFonts w:ascii="Century Gothic" w:hAnsi="Century Gothic"/>
          <w:w w:val="86"/>
          <w:sz w:val="16"/>
          <w:szCs w:val="16"/>
        </w:rPr>
        <w:t>t</w:t>
      </w:r>
      <w:r w:rsidR="00821AAD" w:rsidRPr="00B05178">
        <w:rPr>
          <w:rFonts w:ascii="Century Gothic" w:hAnsi="Century Gothic"/>
          <w:spacing w:val="-11"/>
          <w:sz w:val="16"/>
          <w:szCs w:val="16"/>
        </w:rPr>
        <w:t xml:space="preserve"> </w:t>
      </w:r>
      <w:r w:rsidR="00821AAD" w:rsidRPr="00B05178">
        <w:rPr>
          <w:rFonts w:ascii="Century Gothic" w:hAnsi="Century Gothic"/>
          <w:spacing w:val="-3"/>
          <w:w w:val="110"/>
          <w:sz w:val="16"/>
          <w:szCs w:val="16"/>
        </w:rPr>
        <w:t>d</w:t>
      </w:r>
      <w:r w:rsidR="00821AAD" w:rsidRPr="00B05178">
        <w:rPr>
          <w:rFonts w:ascii="Century Gothic" w:hAnsi="Century Gothic"/>
          <w:w w:val="109"/>
          <w:sz w:val="16"/>
          <w:szCs w:val="16"/>
        </w:rPr>
        <w:t>e</w:t>
      </w:r>
      <w:r w:rsidR="00821AAD" w:rsidRPr="00B05178">
        <w:rPr>
          <w:rFonts w:ascii="Century Gothic" w:hAnsi="Century Gothic"/>
          <w:spacing w:val="-8"/>
          <w:sz w:val="16"/>
          <w:szCs w:val="16"/>
        </w:rPr>
        <w:t xml:space="preserve"> </w:t>
      </w:r>
      <w:r w:rsidR="00821AAD" w:rsidRPr="00B05178">
        <w:rPr>
          <w:rFonts w:ascii="Century Gothic" w:hAnsi="Century Gothic"/>
          <w:spacing w:val="-3"/>
          <w:w w:val="74"/>
          <w:sz w:val="16"/>
          <w:szCs w:val="16"/>
        </w:rPr>
        <w:t>s</w:t>
      </w:r>
      <w:r w:rsidR="00821AAD" w:rsidRPr="00B05178">
        <w:rPr>
          <w:rFonts w:ascii="Century Gothic" w:hAnsi="Century Gothic"/>
          <w:spacing w:val="1"/>
          <w:w w:val="73"/>
          <w:sz w:val="16"/>
          <w:szCs w:val="16"/>
        </w:rPr>
        <w:t>i</w:t>
      </w:r>
      <w:r w:rsidR="00821AAD" w:rsidRPr="00B05178">
        <w:rPr>
          <w:rFonts w:ascii="Century Gothic" w:hAnsi="Century Gothic"/>
          <w:w w:val="102"/>
          <w:sz w:val="16"/>
          <w:szCs w:val="16"/>
        </w:rPr>
        <w:t>g</w:t>
      </w:r>
      <w:r w:rsidR="00821AAD" w:rsidRPr="00B05178">
        <w:rPr>
          <w:rFonts w:ascii="Century Gothic" w:hAnsi="Century Gothic"/>
          <w:spacing w:val="-3"/>
          <w:w w:val="102"/>
          <w:sz w:val="16"/>
          <w:szCs w:val="16"/>
        </w:rPr>
        <w:t>n</w:t>
      </w:r>
      <w:r w:rsidR="00821AAD" w:rsidRPr="00B05178">
        <w:rPr>
          <w:rFonts w:ascii="Century Gothic" w:hAnsi="Century Gothic"/>
          <w:w w:val="114"/>
          <w:sz w:val="16"/>
          <w:szCs w:val="16"/>
        </w:rPr>
        <w:t>a</w:t>
      </w:r>
      <w:r w:rsidR="00821AAD" w:rsidRPr="00B05178">
        <w:rPr>
          <w:rFonts w:ascii="Century Gothic" w:hAnsi="Century Gothic"/>
          <w:w w:val="70"/>
          <w:sz w:val="16"/>
          <w:szCs w:val="16"/>
        </w:rPr>
        <w:t>r</w:t>
      </w:r>
      <w:r w:rsidR="00821AAD" w:rsidRPr="00B05178">
        <w:rPr>
          <w:rFonts w:ascii="Century Gothic" w:hAnsi="Century Gothic"/>
          <w:spacing w:val="-9"/>
          <w:sz w:val="16"/>
          <w:szCs w:val="16"/>
        </w:rPr>
        <w:t xml:space="preserve"> </w:t>
      </w:r>
      <w:r w:rsidR="00821AAD" w:rsidRPr="00B05178">
        <w:rPr>
          <w:rFonts w:ascii="Century Gothic" w:hAnsi="Century Gothic"/>
          <w:spacing w:val="-2"/>
          <w:w w:val="114"/>
          <w:sz w:val="16"/>
          <w:szCs w:val="16"/>
        </w:rPr>
        <w:t>a</w:t>
      </w:r>
      <w:r w:rsidR="00821AAD" w:rsidRPr="00B05178">
        <w:rPr>
          <w:rFonts w:ascii="Century Gothic" w:hAnsi="Century Gothic"/>
          <w:w w:val="110"/>
          <w:sz w:val="16"/>
          <w:szCs w:val="16"/>
        </w:rPr>
        <w:t>q</w:t>
      </w:r>
      <w:r w:rsidR="00821AAD" w:rsidRPr="00B05178">
        <w:rPr>
          <w:rFonts w:ascii="Century Gothic" w:hAnsi="Century Gothic"/>
          <w:spacing w:val="-2"/>
          <w:w w:val="96"/>
          <w:sz w:val="16"/>
          <w:szCs w:val="16"/>
        </w:rPr>
        <w:t>u</w:t>
      </w:r>
      <w:r w:rsidR="00821AAD" w:rsidRPr="00B05178">
        <w:rPr>
          <w:rFonts w:ascii="Century Gothic" w:hAnsi="Century Gothic"/>
          <w:w w:val="109"/>
          <w:sz w:val="16"/>
          <w:szCs w:val="16"/>
        </w:rPr>
        <w:t>e</w:t>
      </w:r>
      <w:r w:rsidR="00821AAD" w:rsidRPr="00B05178">
        <w:rPr>
          <w:rFonts w:ascii="Century Gothic" w:hAnsi="Century Gothic"/>
          <w:spacing w:val="-1"/>
          <w:w w:val="79"/>
          <w:sz w:val="16"/>
          <w:szCs w:val="16"/>
        </w:rPr>
        <w:t>s</w:t>
      </w:r>
      <w:r w:rsidR="00821AAD" w:rsidRPr="00B05178">
        <w:rPr>
          <w:rFonts w:ascii="Century Gothic" w:hAnsi="Century Gothic"/>
          <w:spacing w:val="-2"/>
          <w:w w:val="79"/>
          <w:sz w:val="16"/>
          <w:szCs w:val="16"/>
        </w:rPr>
        <w:t>t</w:t>
      </w:r>
      <w:r w:rsidR="00821AAD" w:rsidRPr="00B05178">
        <w:rPr>
          <w:rFonts w:ascii="Century Gothic" w:hAnsi="Century Gothic"/>
          <w:w w:val="114"/>
          <w:sz w:val="16"/>
          <w:szCs w:val="16"/>
        </w:rPr>
        <w:t>a</w:t>
      </w:r>
      <w:r w:rsidR="00821AAD" w:rsidRPr="00B05178">
        <w:rPr>
          <w:rFonts w:ascii="Century Gothic" w:hAnsi="Century Gothic"/>
          <w:spacing w:val="-8"/>
          <w:sz w:val="16"/>
          <w:szCs w:val="16"/>
        </w:rPr>
        <w:t xml:space="preserve"> </w:t>
      </w:r>
      <w:r w:rsidR="00821AAD" w:rsidRPr="00B05178">
        <w:rPr>
          <w:rFonts w:ascii="Century Gothic" w:hAnsi="Century Gothic"/>
          <w:spacing w:val="-3"/>
          <w:w w:val="74"/>
          <w:sz w:val="16"/>
          <w:szCs w:val="16"/>
        </w:rPr>
        <w:t>s</w:t>
      </w:r>
      <w:r w:rsidR="00821AAD" w:rsidRPr="00B05178">
        <w:rPr>
          <w:rFonts w:ascii="Century Gothic" w:hAnsi="Century Gothic"/>
          <w:spacing w:val="-3"/>
          <w:w w:val="108"/>
          <w:sz w:val="16"/>
          <w:szCs w:val="16"/>
        </w:rPr>
        <w:t>o</w:t>
      </w:r>
      <w:r w:rsidR="00821AAD" w:rsidRPr="00B05178">
        <w:rPr>
          <w:rFonts w:ascii="Century Gothic" w:hAnsi="Century Gothic"/>
          <w:spacing w:val="3"/>
          <w:w w:val="73"/>
          <w:sz w:val="16"/>
          <w:szCs w:val="16"/>
        </w:rPr>
        <w:t>l</w:t>
      </w:r>
      <w:r w:rsidR="00821AAD" w:rsidRPr="00B05178">
        <w:rPr>
          <w:rFonts w:ascii="Century Gothic" w:hAnsi="Century Gothic"/>
          <w:spacing w:val="-4"/>
          <w:w w:val="92"/>
          <w:sz w:val="16"/>
          <w:szCs w:val="16"/>
        </w:rPr>
        <w:t>·</w:t>
      </w:r>
      <w:r w:rsidR="00821AAD" w:rsidRPr="00B05178">
        <w:rPr>
          <w:rFonts w:ascii="Century Gothic" w:hAnsi="Century Gothic"/>
          <w:spacing w:val="-1"/>
          <w:w w:val="73"/>
          <w:sz w:val="16"/>
          <w:szCs w:val="16"/>
        </w:rPr>
        <w:t>l</w:t>
      </w:r>
      <w:r w:rsidR="00821AAD" w:rsidRPr="00B05178">
        <w:rPr>
          <w:rFonts w:ascii="Century Gothic" w:hAnsi="Century Gothic"/>
          <w:spacing w:val="3"/>
          <w:w w:val="73"/>
          <w:sz w:val="16"/>
          <w:szCs w:val="16"/>
        </w:rPr>
        <w:t>i</w:t>
      </w:r>
      <w:r w:rsidR="00821AAD" w:rsidRPr="00B05178">
        <w:rPr>
          <w:rFonts w:ascii="Century Gothic" w:hAnsi="Century Gothic"/>
          <w:spacing w:val="-4"/>
          <w:w w:val="124"/>
          <w:sz w:val="16"/>
          <w:szCs w:val="16"/>
        </w:rPr>
        <w:t>c</w:t>
      </w:r>
      <w:r w:rsidR="00821AAD" w:rsidRPr="00B05178">
        <w:rPr>
          <w:rFonts w:ascii="Century Gothic" w:hAnsi="Century Gothic"/>
          <w:spacing w:val="-1"/>
          <w:w w:val="73"/>
          <w:sz w:val="16"/>
          <w:szCs w:val="16"/>
        </w:rPr>
        <w:t>i</w:t>
      </w:r>
      <w:r w:rsidR="00821AAD" w:rsidRPr="00B05178">
        <w:rPr>
          <w:rFonts w:ascii="Century Gothic" w:hAnsi="Century Gothic"/>
          <w:spacing w:val="-2"/>
          <w:w w:val="86"/>
          <w:sz w:val="16"/>
          <w:szCs w:val="16"/>
        </w:rPr>
        <w:t>t</w:t>
      </w:r>
      <w:r w:rsidR="00821AAD" w:rsidRPr="00B05178">
        <w:rPr>
          <w:rFonts w:ascii="Century Gothic" w:hAnsi="Century Gothic"/>
          <w:w w:val="96"/>
          <w:sz w:val="16"/>
          <w:szCs w:val="16"/>
        </w:rPr>
        <w:t>u</w:t>
      </w:r>
      <w:r w:rsidR="00821AAD" w:rsidRPr="00B05178">
        <w:rPr>
          <w:rFonts w:ascii="Century Gothic" w:hAnsi="Century Gothic"/>
          <w:w w:val="110"/>
          <w:sz w:val="16"/>
          <w:szCs w:val="16"/>
        </w:rPr>
        <w:t>d</w:t>
      </w:r>
      <w:r w:rsidR="00821AAD" w:rsidRPr="00B05178">
        <w:rPr>
          <w:rFonts w:ascii="Century Gothic" w:hAnsi="Century Gothic"/>
          <w:spacing w:val="-11"/>
          <w:sz w:val="16"/>
          <w:szCs w:val="16"/>
        </w:rPr>
        <w:t xml:space="preserve"> </w:t>
      </w:r>
      <w:r w:rsidR="00821AAD" w:rsidRPr="00B05178">
        <w:rPr>
          <w:rFonts w:ascii="Century Gothic" w:hAnsi="Century Gothic"/>
          <w:spacing w:val="-3"/>
          <w:w w:val="85"/>
          <w:sz w:val="16"/>
          <w:szCs w:val="16"/>
        </w:rPr>
        <w:t>implica l’</w:t>
      </w:r>
      <w:r w:rsidR="00471930" w:rsidRPr="00B05178">
        <w:rPr>
          <w:rFonts w:ascii="Century Gothic" w:hAnsi="Century Gothic"/>
          <w:spacing w:val="-3"/>
          <w:w w:val="85"/>
          <w:sz w:val="16"/>
          <w:szCs w:val="16"/>
        </w:rPr>
        <w:t xml:space="preserve"> </w:t>
      </w:r>
      <w:r w:rsidR="00821AAD" w:rsidRPr="00B05178">
        <w:rPr>
          <w:rFonts w:ascii="Century Gothic" w:hAnsi="Century Gothic"/>
          <w:spacing w:val="-3"/>
          <w:w w:val="85"/>
          <w:sz w:val="16"/>
          <w:szCs w:val="16"/>
        </w:rPr>
        <w:t xml:space="preserve">ACCEPTACIÓ DE LES BASES DE LA CONVOCATÒRIA </w:t>
      </w:r>
      <w:r w:rsidR="003D4D15" w:rsidRPr="00B05178">
        <w:rPr>
          <w:rFonts w:ascii="Century Gothic" w:hAnsi="Century Gothic"/>
          <w:spacing w:val="-3"/>
          <w:w w:val="85"/>
          <w:sz w:val="16"/>
          <w:szCs w:val="16"/>
        </w:rPr>
        <w:t>D’AJUTS INDIVIDUALS DE TRANSPORT ADAPTAT PER A PERSONES AMB MOBILITAT REDUÏDA DE LA COMARCA DE L’ANOIA</w:t>
      </w:r>
      <w:r w:rsidR="00821AAD" w:rsidRPr="00B05178">
        <w:rPr>
          <w:rFonts w:ascii="Century Gothic" w:hAnsi="Century Gothic"/>
          <w:spacing w:val="-3"/>
          <w:w w:val="85"/>
          <w:sz w:val="16"/>
          <w:szCs w:val="16"/>
        </w:rPr>
        <w:t xml:space="preserve"> a més de l’</w:t>
      </w:r>
      <w:r w:rsidR="00471930" w:rsidRPr="00B05178">
        <w:rPr>
          <w:rFonts w:ascii="Century Gothic" w:hAnsi="Century Gothic"/>
          <w:spacing w:val="-3"/>
          <w:w w:val="85"/>
          <w:sz w:val="16"/>
          <w:szCs w:val="16"/>
        </w:rPr>
        <w:t xml:space="preserve"> </w:t>
      </w:r>
      <w:r w:rsidR="00821AAD" w:rsidRPr="00B05178">
        <w:rPr>
          <w:rFonts w:ascii="Century Gothic" w:hAnsi="Century Gothic"/>
          <w:spacing w:val="-3"/>
          <w:w w:val="85"/>
          <w:sz w:val="16"/>
          <w:szCs w:val="16"/>
        </w:rPr>
        <w:t>AUTORITZACIÓ al Consell Comarcal de l’Anoia de posar-se en contacte amb la persona sol·licitant a través de mitjans electrònics, d’acord amb la Llei 11/2007, de 22 de juny, d’accés electrònic dels ciutadans als serveis públics.</w:t>
      </w:r>
    </w:p>
    <w:p w:rsidR="00184C6A" w:rsidRPr="00F71367" w:rsidRDefault="00184C6A">
      <w:pPr>
        <w:spacing w:line="278" w:lineRule="auto"/>
        <w:jc w:val="both"/>
        <w:rPr>
          <w:rFonts w:ascii="Century Gothic" w:hAnsi="Century Gothic"/>
          <w:spacing w:val="-3"/>
          <w:w w:val="85"/>
          <w:sz w:val="18"/>
          <w:szCs w:val="18"/>
        </w:rPr>
        <w:sectPr w:rsidR="00184C6A" w:rsidRPr="00F71367" w:rsidSect="001E0C91">
          <w:type w:val="continuous"/>
          <w:pgSz w:w="23820" w:h="16840" w:orient="landscape"/>
          <w:pgMar w:top="340" w:right="200" w:bottom="280" w:left="60" w:header="720" w:footer="720" w:gutter="0"/>
          <w:cols w:space="720"/>
        </w:sectPr>
      </w:pPr>
    </w:p>
    <w:p w:rsidR="00184C6A" w:rsidRPr="00875FE5" w:rsidRDefault="00E47505">
      <w:pPr>
        <w:pStyle w:val="Textoindependiente"/>
        <w:spacing w:before="8"/>
        <w:rPr>
          <w:rFonts w:ascii="Century Gothic" w:hAnsi="Century Gothic"/>
        </w:rPr>
      </w:pPr>
      <w:r>
        <w:rPr>
          <w:noProof/>
          <w:sz w:val="22"/>
          <w:lang w:bidi="ar-SA"/>
        </w:rPr>
        <w:lastRenderedPageBreak/>
        <w:pict>
          <v:rect id="_x0000_s1070" style="position:absolute;margin-left:619.5pt;margin-top:227pt;width:11.15pt;height:12.85pt;z-index:251678208"/>
        </w:pict>
      </w:r>
      <w:r>
        <w:rPr>
          <w:noProof/>
          <w:sz w:val="22"/>
          <w:lang w:bidi="ar-SA"/>
        </w:rPr>
        <w:pict>
          <v:rect id="_x0000_s1069" style="position:absolute;margin-left:619.5pt;margin-top:209.65pt;width:11.15pt;height:11.35pt;z-index:251677184"/>
        </w:pict>
      </w:r>
      <w:r w:rsidR="00347DD2" w:rsidRPr="00347DD2">
        <w:rPr>
          <w:noProof/>
          <w:sz w:val="22"/>
          <w:lang w:bidi="ar-SA"/>
        </w:rPr>
        <w:pict>
          <v:rect id="_x0000_s1064" style="position:absolute;margin-left:657pt;margin-top:148.25pt;width:11.15pt;height:13.5pt;z-index:251676160"/>
        </w:pict>
      </w:r>
      <w:r w:rsidR="00347DD2" w:rsidRPr="00347DD2">
        <w:rPr>
          <w:noProof/>
          <w:sz w:val="22"/>
          <w:lang w:val="es-ES" w:eastAsia="es-ES" w:bidi="ar-SA"/>
        </w:rPr>
        <w:pict>
          <v:rect id="_x0000_s1059" style="position:absolute;margin-left:660pt;margin-top:140.45pt;width:11.15pt;height:11.15pt;z-index:251674112;mso-position-horizontal-relative:page;mso-position-vertical-relative:page" filled="f" strokeweight=".72pt">
            <w10:wrap anchorx="page" anchory="page"/>
          </v:rect>
        </w:pict>
      </w:r>
      <w:r w:rsidR="00347DD2" w:rsidRPr="00347DD2">
        <w:rPr>
          <w:noProof/>
          <w:sz w:val="22"/>
          <w:lang w:val="es-ES" w:eastAsia="es-ES" w:bidi="ar-SA"/>
        </w:rPr>
        <w:pict>
          <v:rect id="_x0000_s1058" style="position:absolute;margin-left:660pt;margin-top:125.35pt;width:11.15pt;height:11.15pt;z-index:251673088;mso-position-horizontal-relative:page;mso-position-vertical-relative:page" filled="f" strokeweight=".72pt">
            <w10:wrap anchorx="page" anchory="page"/>
          </v:rect>
        </w:pict>
      </w:r>
      <w:r w:rsidR="00347DD2" w:rsidRPr="00347DD2">
        <w:rPr>
          <w:noProof/>
          <w:sz w:val="22"/>
          <w:lang w:val="es-ES" w:eastAsia="es-ES" w:bidi="ar-SA"/>
        </w:rPr>
        <w:pict>
          <v:rect id="_x0000_s1056" style="position:absolute;margin-left:622.5pt;margin-top:87.3pt;width:11.15pt;height:11.15pt;z-index:251671040;mso-position-horizontal-relative:page;mso-position-vertical-relative:page" filled="f" strokeweight=".72pt">
            <w10:wrap anchorx="page" anchory="page"/>
          </v:rect>
        </w:pict>
      </w:r>
      <w:r w:rsidR="00347DD2" w:rsidRPr="00347DD2">
        <w:rPr>
          <w:noProof/>
          <w:sz w:val="22"/>
          <w:lang w:val="es-ES" w:eastAsia="es-ES" w:bidi="ar-SA"/>
        </w:rPr>
        <w:pict>
          <v:rect id="_x0000_s1057" style="position:absolute;margin-left:622.5pt;margin-top:109.6pt;width:11.15pt;height:11.15pt;z-index:251672064;mso-position-horizontal-relative:page;mso-position-vertical-relative:page" filled="f" strokeweight=".72pt">
            <w10:wrap anchorx="page" anchory="page"/>
          </v:rect>
        </w:pict>
      </w:r>
      <w:r w:rsidR="00347DD2" w:rsidRPr="00347DD2">
        <w:rPr>
          <w:noProof/>
          <w:sz w:val="22"/>
          <w:lang w:val="es-ES" w:eastAsia="es-ES" w:bidi="ar-SA"/>
        </w:rPr>
        <w:pict>
          <v:rect id="_x0000_s1060" style="position:absolute;margin-left:622.5pt;margin-top:196.5pt;width:11.15pt;height:11.15pt;z-index:251675136;mso-position-horizontal-relative:page;mso-position-vertical-relative:page" filled="f" strokeweight=".72pt">
            <w10:wrap anchorx="page" anchory="page"/>
          </v:rect>
        </w:pict>
      </w:r>
      <w:r w:rsidR="00347DD2">
        <w:rPr>
          <w:rFonts w:ascii="Century Gothic" w:hAnsi="Century Gothic"/>
        </w:rPr>
        <w:pict>
          <v:shape id="_x0000_s1026" type="#_x0000_t202" style="position:absolute;margin-left:-15pt;margin-top:18pt;width:606.1pt;height:827.4pt;z-index:251663872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1380" w:type="dxa"/>
                    <w:tblInd w:w="669" w:type="dxa"/>
                    <w:tblLayout w:type="fixed"/>
                    <w:tblLook w:val="01E0"/>
                  </w:tblPr>
                  <w:tblGrid>
                    <w:gridCol w:w="4928"/>
                    <w:gridCol w:w="6452"/>
                  </w:tblGrid>
                  <w:tr w:rsidR="009202C9" w:rsidTr="007A50D4">
                    <w:trPr>
                      <w:trHeight w:val="380"/>
                    </w:trPr>
                    <w:tc>
                      <w:tcPr>
                        <w:tcW w:w="1138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202C9" w:rsidRPr="00F10DB9" w:rsidRDefault="009202C9">
                        <w:pPr>
                          <w:pStyle w:val="TableParagraph"/>
                          <w:spacing w:before="1"/>
                          <w:ind w:left="112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F10DB9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 OBLIGATÒRIA A PRESENTAR PER TOTES LES SOL·LICITUDS</w:t>
                        </w:r>
                      </w:p>
                    </w:tc>
                  </w:tr>
                  <w:tr w:rsidR="009202C9" w:rsidTr="007A50D4">
                    <w:trPr>
                      <w:trHeight w:val="446"/>
                    </w:trPr>
                    <w:tc>
                      <w:tcPr>
                        <w:tcW w:w="1138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>
                        <w:pPr>
                          <w:pStyle w:val="TableParagraph"/>
                          <w:spacing w:before="90"/>
                          <w:ind w:left="107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Imprès de sol·licitud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degudam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ent emplenats tots els apartats</w:t>
                        </w:r>
                      </w:p>
                    </w:tc>
                  </w:tr>
                  <w:tr w:rsidR="009202C9" w:rsidTr="007A50D4">
                    <w:trPr>
                      <w:trHeight w:val="443"/>
                    </w:trPr>
                    <w:tc>
                      <w:tcPr>
                        <w:tcW w:w="1138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1D5187">
                        <w:pPr>
                          <w:pStyle w:val="TableParagraph"/>
                          <w:spacing w:before="88"/>
                          <w:ind w:left="107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Volant d’empadronament</w:t>
                        </w:r>
                        <w:r w:rsidRPr="00017A24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 xml:space="preserve"> (1)</w:t>
                        </w:r>
                      </w:p>
                    </w:tc>
                  </w:tr>
                  <w:tr w:rsidR="009202C9" w:rsidTr="007A50D4">
                    <w:trPr>
                      <w:trHeight w:val="444"/>
                    </w:trPr>
                    <w:tc>
                      <w:tcPr>
                        <w:tcW w:w="1138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1D5187">
                        <w:pPr>
                          <w:pStyle w:val="TableParagraph"/>
                          <w:spacing w:before="88"/>
                          <w:ind w:left="107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Fotocòpia del DNI o NIE </w:t>
                        </w:r>
                        <w:r w:rsidRPr="00017A24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(1)</w:t>
                        </w:r>
                      </w:p>
                    </w:tc>
                  </w:tr>
                  <w:tr w:rsidR="009202C9" w:rsidTr="007A50D4">
                    <w:trPr>
                      <w:trHeight w:val="707"/>
                    </w:trPr>
                    <w:tc>
                      <w:tcPr>
                        <w:tcW w:w="11380" w:type="dxa"/>
                        <w:gridSpan w:val="2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9202C9" w:rsidRPr="008E12A8" w:rsidRDefault="009202C9" w:rsidP="008E12A8">
                        <w:pPr>
                          <w:pStyle w:val="TableParagraph"/>
                          <w:spacing w:before="44" w:line="280" w:lineRule="auto"/>
                          <w:ind w:left="472"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  <w:p w:rsidR="009202C9" w:rsidRPr="008E12A8" w:rsidRDefault="009202C9" w:rsidP="006A435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spacing w:before="44" w:line="280" w:lineRule="auto"/>
                          <w:ind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COMPLEMENTÀRIA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E435F0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PER A PERSONES AMB DISCAPACITAT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(servei de centre de dia per a persones amb discapacitat o similar)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–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si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s’escau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s’haurà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justificar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la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acreditativa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de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trobar-se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en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alguna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4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les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situacions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següents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)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:</w:t>
                        </w:r>
                      </w:p>
                      <w:p w:rsidR="009202C9" w:rsidRPr="00875FE5" w:rsidRDefault="009202C9" w:rsidP="008E12A8">
                        <w:pPr>
                          <w:pStyle w:val="TableParagraph"/>
                          <w:spacing w:before="44" w:line="280" w:lineRule="auto"/>
                          <w:ind w:left="472"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7A50D4">
                    <w:trPr>
                      <w:trHeight w:val="777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C73768" w:rsidRDefault="009202C9" w:rsidP="00C73768">
                        <w:pPr>
                          <w:pStyle w:val="TableParagraph"/>
                          <w:tabs>
                            <w:tab w:val="left" w:pos="2641"/>
                            <w:tab w:val="left" w:pos="3146"/>
                            <w:tab w:val="left" w:pos="4533"/>
                          </w:tabs>
                          <w:spacing w:before="65" w:line="242" w:lineRule="auto"/>
                          <w:ind w:left="1072" w:right="97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Certificat de discapacitat emès per l’ ICASS on consti la superació del barem de mobilitat reduïda </w:t>
                        </w:r>
                        <w:r w:rsidRPr="00017A24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(1)</w:t>
                        </w:r>
                      </w:p>
                    </w:tc>
                    <w:tc>
                      <w:tcPr>
                        <w:tcW w:w="6452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E12255" w:rsidRDefault="009202C9">
                        <w:pPr>
                          <w:pStyle w:val="TableParagraph"/>
                          <w:spacing w:before="151" w:line="242" w:lineRule="auto"/>
                          <w:ind w:left="114" w:right="99"/>
                          <w:jc w:val="both"/>
                          <w:rPr>
                            <w:rFonts w:ascii="Century Gothic" w:hAnsi="Century Gothic"/>
                            <w:sz w:val="6"/>
                            <w:szCs w:val="6"/>
                          </w:rPr>
                        </w:pPr>
                      </w:p>
                      <w:p w:rsidR="009202C9" w:rsidRPr="00875FE5" w:rsidRDefault="009202C9">
                        <w:pPr>
                          <w:pStyle w:val="TableParagraph"/>
                          <w:spacing w:before="151" w:line="242" w:lineRule="auto"/>
                          <w:ind w:left="114" w:right="99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Fotocòpia de la resolució del grau de discapacitat emès pel Centre d’Atenció a les Persones amb Discapacitat del Departament de Benestar i Família o per altres organismes competents d’altres Comunitats Autònomes.</w:t>
                        </w:r>
                      </w:p>
                    </w:tc>
                  </w:tr>
                  <w:tr w:rsidR="009202C9" w:rsidTr="007A50D4">
                    <w:trPr>
                      <w:trHeight w:val="845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C73768" w:rsidRDefault="009202C9" w:rsidP="00C73768">
                        <w:pPr>
                          <w:pStyle w:val="TableParagraph"/>
                          <w:tabs>
                            <w:tab w:val="left" w:pos="2641"/>
                            <w:tab w:val="left" w:pos="3144"/>
                            <w:tab w:val="left" w:pos="4531"/>
                          </w:tabs>
                          <w:spacing w:before="81" w:line="242" w:lineRule="auto"/>
                          <w:ind w:left="1072" w:right="99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Certificat de discapacitat emès per l’ ICASS on consti la superació del barem de l’acompanyant </w:t>
                        </w:r>
                        <w:r w:rsidRPr="00017A24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(1)</w:t>
                        </w:r>
                      </w:p>
                    </w:tc>
                    <w:tc>
                      <w:tcPr>
                        <w:tcW w:w="645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9202C9" w:rsidRPr="00875FE5" w:rsidRDefault="009202C9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7A50D4">
                    <w:trPr>
                      <w:trHeight w:val="417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Sentència judicial d’incapacitació legal (tutoria) </w:t>
                        </w:r>
                        <w:r w:rsidRPr="00017A24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(1)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Fotocòpia de la resolució de la sentència judicial del procés d’incapacitació.</w:t>
                        </w:r>
                      </w:p>
                    </w:tc>
                  </w:tr>
                  <w:tr w:rsidR="009202C9" w:rsidTr="007A50D4">
                    <w:trPr>
                      <w:trHeight w:val="893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F11D21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Documentació acreditativa d’ús d’una plaça a un servei social especialitzat de la xarxa pública </w:t>
                        </w:r>
                        <w:r w:rsidRPr="00017A24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(1)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F11D2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Resolució emesa pel departament de Treball, Afers Socials i Famílies o </w:t>
                        </w:r>
                        <w:r w:rsidRPr="00E1225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justificant del centre diürn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on acudeix on consti la data d’ingrés i la intensitat del servei (dies/setmana).</w:t>
                        </w:r>
                      </w:p>
                    </w:tc>
                  </w:tr>
                  <w:tr w:rsidR="009202C9" w:rsidTr="007A50D4">
                    <w:trPr>
                      <w:trHeight w:val="707"/>
                    </w:trPr>
                    <w:tc>
                      <w:tcPr>
                        <w:tcW w:w="11380" w:type="dxa"/>
                        <w:gridSpan w:val="2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9202C9" w:rsidRPr="008E12A8" w:rsidRDefault="009202C9" w:rsidP="008E12A8">
                        <w:pPr>
                          <w:pStyle w:val="TableParagraph"/>
                          <w:spacing w:before="44" w:line="280" w:lineRule="auto"/>
                          <w:ind w:left="472"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  <w:p w:rsidR="009202C9" w:rsidRPr="008E12A8" w:rsidRDefault="009202C9" w:rsidP="008E12A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spacing w:before="44" w:line="280" w:lineRule="auto"/>
                          <w:ind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COMPLEMENTÀRIA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PER A PERSONES AMB DEPENDÈNCIA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(servei de centre de dia per a persones grans o similar)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–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si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s’escau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s’haurà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de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justificar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la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acreditativa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de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trobar-se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en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alguna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de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4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les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situacions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següents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)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:</w:t>
                        </w:r>
                      </w:p>
                      <w:p w:rsidR="009202C9" w:rsidRPr="008E12A8" w:rsidRDefault="009202C9" w:rsidP="008E12A8">
                        <w:pPr>
                          <w:pStyle w:val="TableParagraph"/>
                          <w:spacing w:before="44" w:line="280" w:lineRule="auto"/>
                          <w:ind w:left="472"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7A50D4">
                    <w:trPr>
                      <w:trHeight w:val="558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E435F0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Sentència judicial d’incapacitació legal (tutoria) </w:t>
                        </w:r>
                        <w:r w:rsidRPr="00017A24"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t>(1)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F11D2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Fotocòpia de la resolució de la sentència judicial del procés d’incapacitació.</w:t>
                        </w:r>
                      </w:p>
                    </w:tc>
                  </w:tr>
                  <w:tr w:rsidR="009202C9" w:rsidTr="007A50D4">
                    <w:trPr>
                      <w:trHeight w:val="837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C73768" w:rsidRDefault="009202C9" w:rsidP="00017A24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Informe mèdic emès pel metge o metgessa de la xarxa pública de salut on consti el diagnòstic de demència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F11D2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Fotocòpia de la resolució del grau de discapacitat emès pel Centre d’Atenció a les Persones amb Discapacitat del Departament de Benestar i Família o per altres organismes competents d’altres Comunitats Autònomes.</w:t>
                        </w:r>
                      </w:p>
                    </w:tc>
                  </w:tr>
                  <w:tr w:rsidR="009202C9" w:rsidTr="00850176">
                    <w:trPr>
                      <w:trHeight w:val="798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F11D21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 acreditativa d’ús d’una plaça de servei social especialitzat de la xarxa pública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202C9" w:rsidRPr="00875FE5" w:rsidRDefault="009202C9" w:rsidP="00F11D2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Resolució emesa pel departament de Treball, Afers Socials i Famílies o justificant del centre diürn on acudeix on consti la data d’ingrés i la intensitat del servei (dies/setmana).</w:t>
                        </w:r>
                      </w:p>
                    </w:tc>
                  </w:tr>
                </w:tbl>
                <w:p w:rsidR="009202C9" w:rsidRDefault="009202C9">
                  <w:pPr>
                    <w:pStyle w:val="Textoindependiente"/>
                  </w:pPr>
                </w:p>
                <w:p w:rsidR="009202C9" w:rsidRPr="00416AE1" w:rsidRDefault="009202C9" w:rsidP="00990BDA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</w:pPr>
                  <w:r w:rsidRPr="00416AE1"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  <w:t>TERMINIS DE PRESENTACIÓ DE SOL·LICITUDS:</w:t>
                  </w:r>
                </w:p>
                <w:p w:rsidR="009202C9" w:rsidRDefault="009202C9" w:rsidP="002055DF">
                  <w:pPr>
                    <w:pStyle w:val="TableParagraph"/>
                    <w:spacing w:before="98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Les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famílies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han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de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presentar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la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sol·licitud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i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la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documentació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corresponent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partir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del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dia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E4750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4 al 22 de novembre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de 2019</w:t>
                  </w:r>
                  <w:r w:rsidRPr="00CC043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(ambdós inclosos)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.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 xml:space="preserve">Aquesta 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es presentarà 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al Consell C</w:t>
                  </w:r>
                  <w:r w:rsidRPr="00CC043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omarcal de l’Anoia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amb registre d’entrada.</w:t>
                  </w:r>
                </w:p>
                <w:p w:rsidR="009202C9" w:rsidRPr="002C177B" w:rsidRDefault="009202C9" w:rsidP="00E12255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</w:pPr>
                  <w:r w:rsidRPr="002C177B"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  <w:t>CÀLCUL DE LA QUANTIA A OTORGAR</w:t>
                  </w:r>
                </w:p>
                <w:p w:rsidR="009202C9" w:rsidRDefault="009202C9" w:rsidP="00E12255">
                  <w:pPr>
                    <w:pStyle w:val="TableParagraph"/>
                    <w:ind w:left="720"/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</w:rPr>
                  </w:pPr>
                  <w:r w:rsidRPr="00E12255"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</w:rPr>
                    <w:t xml:space="preserve">L’ import anual màxim per a la persona sol·licitant per a aquest tipus d’ajuts individuals serà </w:t>
                  </w:r>
                  <w:r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</w:rPr>
                    <w:t>del 50</w:t>
                  </w:r>
                  <w:r w:rsidRPr="00E12255"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</w:rPr>
                    <w:t>% del cost segons el càlcul:</w:t>
                  </w:r>
                </w:p>
                <w:p w:rsidR="009202C9" w:rsidRPr="00620C84" w:rsidRDefault="009202C9" w:rsidP="00E12255">
                  <w:pPr>
                    <w:pStyle w:val="TableParagraph"/>
                    <w:ind w:left="720"/>
                    <w:rPr>
                      <w:rFonts w:ascii="Century Gothic" w:hAnsi="Century Gothic"/>
                      <w:b/>
                      <w:w w:val="90"/>
                      <w:sz w:val="10"/>
                      <w:szCs w:val="10"/>
                    </w:rPr>
                  </w:pPr>
                </w:p>
                <w:p w:rsidR="009202C9" w:rsidRDefault="009202C9" w:rsidP="00F93286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En funció dels quilòmetres de viatge anual, que es determinaran multiplicant la distància entre el domicili de la persona sol·l</w:t>
                  </w:r>
                  <w:r w:rsidRPr="0085017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ci</w:t>
                  </w:r>
                  <w:r w:rsidRPr="00850176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tant i el centre d’atenció diürna x nombre de viatges a la setmana x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52 setmanes a l’any</w:t>
                  </w:r>
                </w:p>
                <w:p w:rsidR="009202C9" w:rsidRDefault="009202C9" w:rsidP="00305CBC">
                  <w:pPr>
                    <w:widowControl/>
                    <w:autoSpaceDE/>
                    <w:autoSpaceDN/>
                    <w:ind w:left="720"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Els quilòmetres de viatge anual es multiplicaran per un preu quilòmetre en funció dels següents trams de viatge:</w:t>
                  </w:r>
                </w:p>
                <w:p w:rsidR="009202C9" w:rsidRDefault="009202C9" w:rsidP="00305CBC">
                  <w:pPr>
                    <w:pStyle w:val="Prrafodelist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Fins a 1.315 Km anuals a raó de 0,19€/Km</w:t>
                  </w:r>
                </w:p>
                <w:p w:rsidR="009202C9" w:rsidRDefault="009202C9" w:rsidP="00305CBC">
                  <w:pPr>
                    <w:pStyle w:val="Prrafodelist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A partir de 1.315,01 Km anuals a raó de 0,095€/Km +125€</w:t>
                  </w:r>
                </w:p>
                <w:p w:rsidR="009202C9" w:rsidRPr="00850176" w:rsidRDefault="009202C9" w:rsidP="00F93286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E</w:t>
                  </w:r>
                  <w:r w:rsidRPr="00850176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n cas de compartir el vehicle amb altres persones 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que siguin </w:t>
                  </w:r>
                  <w:r w:rsidRPr="00850176">
                    <w:rPr>
                      <w:rFonts w:ascii="Century Gothic" w:hAnsi="Century Gothic" w:cs="Arial"/>
                      <w:sz w:val="18"/>
                      <w:szCs w:val="18"/>
                    </w:rPr>
                    <w:t>possibles beneficiàries d’aquests ajuts individuals, el càlcul serà proporcional a les persones q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ue utilitzin el mateix vehicle.</w:t>
                  </w:r>
                </w:p>
                <w:p w:rsidR="009202C9" w:rsidRPr="00F93286" w:rsidRDefault="009202C9" w:rsidP="00620C84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F93286">
                    <w:rPr>
                      <w:rFonts w:ascii="Century Gothic" w:hAnsi="Century Gothic" w:cs="Arial"/>
                      <w:sz w:val="18"/>
                      <w:szCs w:val="18"/>
                    </w:rPr>
                    <w:t>Les persones que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utilitzin vehicles de servei públic</w:t>
                  </w:r>
                  <w:r w:rsidRPr="00F93286">
                    <w:rPr>
                      <w:rFonts w:ascii="Century Gothic" w:hAnsi="Century Gothic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tan col·lectius o d’auto taxi, l’ import becat serà el 50% </w:t>
                  </w:r>
                  <w:r w:rsidRPr="00F93286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del cost 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justificat, amb el límit pressupostari de la convocatòria</w:t>
                  </w:r>
                  <w:r w:rsidRPr="00F93286">
                    <w:rPr>
                      <w:rFonts w:ascii="Century Gothic" w:hAnsi="Century Gothic" w:cs="Arial"/>
                      <w:sz w:val="18"/>
                      <w:szCs w:val="18"/>
                    </w:rPr>
                    <w:t>.</w:t>
                  </w:r>
                </w:p>
                <w:p w:rsidR="009202C9" w:rsidRPr="00F93286" w:rsidRDefault="009202C9" w:rsidP="00F93286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F93286">
                    <w:rPr>
                      <w:rFonts w:ascii="Century Gothic" w:hAnsi="Century Gothic" w:cs="Arial"/>
                      <w:sz w:val="18"/>
                      <w:szCs w:val="18"/>
                    </w:rPr>
                    <w:t>Tanmateix, l’ import becat no podrà superar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els 600 €/anual per a persones que utilitzin vehicle propi i de</w:t>
                  </w:r>
                  <w:r w:rsidRPr="00F93286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1.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100 €/anual per a  persones que utilitzin un servei públic.</w:t>
                  </w:r>
                </w:p>
                <w:p w:rsidR="009202C9" w:rsidRPr="00620C84" w:rsidRDefault="009202C9" w:rsidP="00F93286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620C84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La persona sol·licitant mai podrà optar a un import becat superior al cost del trajecte ni major al que amb la suma d’altres imports subvencionats per altres Administracions superi el cost del trajecte/servei de transport.</w:t>
                  </w:r>
                </w:p>
                <w:p w:rsidR="009202C9" w:rsidRPr="00620C84" w:rsidRDefault="009202C9" w:rsidP="002055DF">
                  <w:pPr>
                    <w:pStyle w:val="TableParagraph"/>
                    <w:ind w:left="720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  <w:p w:rsidR="009202C9" w:rsidRPr="002C177B" w:rsidRDefault="009202C9" w:rsidP="002055DF">
                  <w:pPr>
                    <w:pStyle w:val="TableParagraph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En cas que la despesa total de la convocatòria sigui superior a l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a consignació pressupostària</w:t>
                  </w: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, els imports s’atorgaran de manera prorratejada entre tots els beneficiaris en funció de l’assignació inicial de subvenció.</w:t>
                  </w:r>
                </w:p>
                <w:p w:rsidR="009202C9" w:rsidRPr="002C177B" w:rsidRDefault="009202C9" w:rsidP="002055DF">
                  <w:pPr>
                    <w:pStyle w:val="TableParagraph"/>
                    <w:spacing w:before="42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Els ajuts que es puguin concedir estan subjectes a limitació pressupostària, segons les disponibilitats econòmiques del Consell Comarcal de l’Anoia i, no generen dret de continuïtat en l’assignació de finançament a les persones beneficiaries per a exercicis successius.</w:t>
                  </w:r>
                </w:p>
                <w:p w:rsidR="009202C9" w:rsidRPr="002C177B" w:rsidRDefault="009202C9" w:rsidP="00990BDA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</w:pPr>
                  <w:r w:rsidRPr="002C177B"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  <w:t>RESOLUCIÓ D’ADJUDICACIÓ</w:t>
                  </w:r>
                </w:p>
                <w:p w:rsidR="009202C9" w:rsidRPr="00CC043E" w:rsidRDefault="009202C9" w:rsidP="00990BDA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 xml:space="preserve">La resolució es publicarà </w:t>
                  </w:r>
                  <w:r w:rsidR="00E4750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al mes de desembre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de 2019</w:t>
                  </w: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 xml:space="preserve"> al tauler d’Anuncis del Consell Comarcal de l’Anoia (</w:t>
                  </w:r>
                  <w:proofErr w:type="spellStart"/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www.anoia.cat</w:t>
                  </w:r>
                  <w:proofErr w:type="spellEnd"/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) i es farà arribar a cada persona sol·licitant.</w:t>
                  </w:r>
                </w:p>
                <w:p w:rsidR="009202C9" w:rsidRPr="00CC043E" w:rsidRDefault="009202C9" w:rsidP="000F7478">
                  <w:pPr>
                    <w:pStyle w:val="TableParagraph"/>
                    <w:spacing w:before="10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9202C9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  <w:r w:rsidRPr="00252C6F"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  <w:t>RESOLUCIÓ D’ADJUDICACIÓ</w:t>
                  </w:r>
                </w:p>
                <w:p w:rsidR="009202C9" w:rsidRPr="00252C6F" w:rsidRDefault="009202C9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  <w:r w:rsidRPr="00BF67A1">
                    <w:rPr>
                      <w:rFonts w:ascii="Century Gothic" w:hAnsi="Century Gothic"/>
                      <w:sz w:val="20"/>
                    </w:rPr>
                    <w:t xml:space="preserve">La resolució es publicarà </w:t>
                  </w:r>
                  <w:r w:rsidRPr="00BF67A1">
                    <w:rPr>
                      <w:rFonts w:ascii="Century Gothic" w:hAnsi="Century Gothic"/>
                      <w:b/>
                      <w:sz w:val="20"/>
                    </w:rPr>
                    <w:t xml:space="preserve">al mes de 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novembre de 2018</w:t>
                  </w:r>
                  <w:r w:rsidRPr="00BF67A1">
                    <w:rPr>
                      <w:rFonts w:ascii="Century Gothic" w:hAnsi="Century Gothic"/>
                      <w:sz w:val="20"/>
                    </w:rPr>
                    <w:t xml:space="preserve"> al tauler d’Anuncis del Consell Comarcal de l’Anoia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</w:rPr>
                    <w:t>www.anoia.cat</w:t>
                  </w:r>
                  <w:proofErr w:type="spellEnd"/>
                  <w:r>
                    <w:rPr>
                      <w:rFonts w:ascii="Century Gothic" w:hAnsi="Century Gothic"/>
                      <w:sz w:val="20"/>
                    </w:rPr>
                    <w:t>)</w:t>
                  </w:r>
                  <w:r w:rsidRPr="00BF67A1">
                    <w:rPr>
                      <w:rFonts w:ascii="Century Gothic" w:hAnsi="Century Gothic"/>
                      <w:sz w:val="20"/>
                    </w:rPr>
                    <w:t xml:space="preserve"> i es farà arribar a cada </w:t>
                  </w:r>
                  <w:r>
                    <w:rPr>
                      <w:rFonts w:ascii="Century Gothic" w:hAnsi="Century Gothic"/>
                      <w:sz w:val="20"/>
                    </w:rPr>
                    <w:t>persona sol·licitant</w:t>
                  </w:r>
                  <w:r w:rsidRPr="00BF67A1">
                    <w:rPr>
                      <w:rFonts w:ascii="Century Gothic" w:hAnsi="Century Gothic"/>
                      <w:sz w:val="20"/>
                    </w:rPr>
                    <w:t>.</w:t>
                  </w:r>
                </w:p>
                <w:p w:rsidR="009202C9" w:rsidRDefault="009202C9"/>
              </w:txbxContent>
            </v:textbox>
            <w10:wrap anchorx="page" anchory="page"/>
          </v:shape>
        </w:pict>
      </w:r>
      <w:r w:rsidR="00347DD2">
        <w:rPr>
          <w:rFonts w:ascii="Century Gothic" w:hAnsi="Century Gothic"/>
        </w:rPr>
        <w:pict>
          <v:rect id="_x0000_s1038" style="position:absolute;margin-left:39.85pt;margin-top:252.85pt;width:11.15pt;height:11.15pt;z-index:251655680;mso-position-horizontal-relative:page;mso-position-vertical-relative:page" filled="f" strokeweight=".72pt">
            <w10:wrap anchorx="page" anchory="page"/>
          </v:rect>
        </w:pict>
      </w:r>
      <w:r w:rsidR="00347DD2" w:rsidRPr="00347DD2">
        <w:rPr>
          <w:rFonts w:ascii="Century Gothic" w:hAnsi="Century Gothic"/>
          <w:noProof/>
          <w:lang w:val="es-ES" w:eastAsia="es-ES" w:bidi="ar-SA"/>
        </w:rPr>
        <w:pict>
          <v:rect id="_x0000_s1051" style="position:absolute;margin-left:39pt;margin-top:384.8pt;width:11.15pt;height:11.2pt;z-index:251667968;mso-position-horizontal-relative:page;mso-position-vertical-relative:page" filled="f" strokeweight=".72pt">
            <w10:wrap anchorx="page" anchory="page"/>
          </v:rect>
        </w:pict>
      </w:r>
      <w:r w:rsidR="00347DD2" w:rsidRPr="00347DD2">
        <w:rPr>
          <w:sz w:val="22"/>
        </w:rPr>
        <w:pict>
          <v:shape id="_x0000_s1047" type="#_x0000_t202" style="position:absolute;margin-left:607.05pt;margin-top:30.75pt;width:569.7pt;height:786.9pt;z-index:251648512;mso-position-horizontal-relative:page;mso-position-vertical-relative:page" filled="f" stroked="f">
            <v:textbox style="mso-next-textbox:#_x0000_s1047" inset="0,0,0,0">
              <w:txbxContent>
                <w:p w:rsidR="009202C9" w:rsidRPr="00D37B25" w:rsidRDefault="009202C9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DECLARACIÓ JUR</w:t>
                  </w:r>
                  <w:r w:rsidRPr="00D37B2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ADA DE LA PERSONA SOL·LICITANT O REPRESENTANT LEGAL</w:t>
                  </w:r>
                </w:p>
                <w:p w:rsidR="009202C9" w:rsidRPr="00D37B25" w:rsidRDefault="009202C9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9202C9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Jo (Nom i cognoms)...............................................................................................................amb NIF........................................</w:t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 xml:space="preserve"> , declaro:</w:t>
                  </w:r>
                </w:p>
                <w:p w:rsidR="009202C9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Pr="00D37B25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>No disposar de targeta d’aparcament i tenir vehicle propi, del qual en sigui conductor.</w:t>
                  </w:r>
                </w:p>
                <w:p w:rsidR="009202C9" w:rsidRPr="00D37B25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Default="009202C9" w:rsidP="00D60B5B">
                  <w:pPr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No ser beneficiari/a</w:t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 xml:space="preserve"> d’altres programes que tinguin el ma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teix objectiu, tals com</w:t>
                  </w:r>
                </w:p>
                <w:p w:rsidR="009202C9" w:rsidRDefault="009202C9" w:rsidP="00D60B5B">
                  <w:pPr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Default="009202C9" w:rsidP="009202C9">
                  <w:pPr>
                    <w:ind w:left="720" w:firstLine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D28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No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percebre l’ajut </w:t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>PUA</w:t>
                  </w:r>
                </w:p>
                <w:p w:rsidR="009202C9" w:rsidRDefault="009202C9" w:rsidP="005D28B9">
                  <w:pPr>
                    <w:ind w:left="144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D28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</w:t>
                  </w:r>
                  <w:r w:rsidRPr="00143432">
                    <w:rPr>
                      <w:rFonts w:ascii="Century Gothic" w:hAnsi="Century Gothic"/>
                      <w:sz w:val="18"/>
                      <w:szCs w:val="18"/>
                    </w:rPr>
                    <w:t xml:space="preserve"> tenir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gratuïtat en el servei de transport en l’àmbit dels serveis (ja sigui finançat per l’Ajuntament o el mateix centre)</w:t>
                  </w:r>
                </w:p>
                <w:p w:rsidR="009202C9" w:rsidRPr="00D37B25" w:rsidRDefault="009202C9" w:rsidP="005D28B9">
                  <w:pPr>
                    <w:ind w:left="720" w:firstLine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D28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Per</w:t>
                  </w:r>
                  <w:r w:rsidR="005D28B9" w:rsidRPr="005D28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cebre un ajut econòmic </w:t>
                  </w:r>
                  <w:r w:rsidR="005D28B9">
                    <w:rPr>
                      <w:rFonts w:ascii="Century Gothic" w:hAnsi="Century Gothic"/>
                      <w:sz w:val="18"/>
                      <w:szCs w:val="18"/>
                    </w:rPr>
                    <w:t>per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a</w:t>
                  </w:r>
                  <w:r w:rsidR="005D28B9">
                    <w:rPr>
                      <w:rFonts w:ascii="Century Gothic" w:hAnsi="Century Gothic"/>
                      <w:sz w:val="18"/>
                      <w:szCs w:val="18"/>
                    </w:rPr>
                    <w:t xml:space="preserve"> assumir </w:t>
                  </w:r>
                  <w:r w:rsidR="00143432">
                    <w:rPr>
                      <w:rFonts w:ascii="Century Gothic" w:hAnsi="Century Gothic"/>
                      <w:sz w:val="18"/>
                      <w:szCs w:val="18"/>
                    </w:rPr>
                    <w:t>part d</w:t>
                  </w:r>
                  <w:r w:rsidR="005D28B9">
                    <w:rPr>
                      <w:rFonts w:ascii="Century Gothic" w:hAnsi="Century Gothic"/>
                      <w:sz w:val="18"/>
                      <w:szCs w:val="18"/>
                    </w:rPr>
                    <w:t xml:space="preserve">el cost del transport (especificar QUI dona aquest ajut </w:t>
                  </w:r>
                  <w:r w:rsidR="00586550">
                    <w:rPr>
                      <w:rFonts w:ascii="Century Gothic" w:hAnsi="Century Gothic"/>
                      <w:sz w:val="18"/>
                      <w:szCs w:val="18"/>
                    </w:rPr>
                    <w:t xml:space="preserve">–Ajuntament, servei, etc.- </w:t>
                  </w:r>
                  <w:r w:rsidR="005D28B9">
                    <w:rPr>
                      <w:rFonts w:ascii="Century Gothic" w:hAnsi="Century Gothic"/>
                      <w:sz w:val="18"/>
                      <w:szCs w:val="18"/>
                    </w:rPr>
                    <w:t xml:space="preserve">i quina quantitat): </w:t>
                  </w:r>
                  <w:r w:rsidR="00586550">
                    <w:rPr>
                      <w:rFonts w:ascii="Century Gothic" w:hAnsi="Century Gothic"/>
                      <w:sz w:val="18"/>
                      <w:szCs w:val="18"/>
                    </w:rPr>
                    <w:t>_________________________________________________________________________</w:t>
                  </w:r>
                </w:p>
                <w:p w:rsidR="009202C9" w:rsidRPr="00D37B25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Pr="00D37B25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>No utilitzar el servei de centre de dia privat.</w:t>
                  </w:r>
                </w:p>
                <w:p w:rsidR="009202C9" w:rsidRPr="00D37B25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Pr="00D37B25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No utilitzar cap servei d’atenció diürna de la Fundació Privada Àuria.</w:t>
                  </w:r>
                </w:p>
                <w:p w:rsidR="009202C9" w:rsidRPr="00D37B25" w:rsidRDefault="009202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Default="009202C9" w:rsidP="00C7730B">
                  <w:pPr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>No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haver renunciat, durant el 2019</w:t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a </w:t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>cap plaça col·laboradora de centre de dia més pròxim al meu municipi d’empadronament.</w:t>
                  </w:r>
                </w:p>
                <w:p w:rsidR="009202C9" w:rsidRPr="00D37B25" w:rsidRDefault="009202C9" w:rsidP="00C7730B">
                  <w:pPr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9202C9" w:rsidRDefault="009202C9"/>
                <w:tbl>
                  <w:tblPr>
                    <w:tblStyle w:val="TableNormal"/>
                    <w:tblW w:w="11167" w:type="dxa"/>
                    <w:tblInd w:w="147" w:type="dxa"/>
                    <w:tblLayout w:type="fixed"/>
                    <w:tblLook w:val="01E0"/>
                  </w:tblPr>
                  <w:tblGrid>
                    <w:gridCol w:w="5455"/>
                    <w:gridCol w:w="5602"/>
                    <w:gridCol w:w="110"/>
                  </w:tblGrid>
                  <w:tr w:rsidR="009202C9" w:rsidTr="00C7730B">
                    <w:trPr>
                      <w:gridAfter w:val="1"/>
                      <w:wAfter w:w="110" w:type="dxa"/>
                      <w:trHeight w:val="358"/>
                    </w:trPr>
                    <w:tc>
                      <w:tcPr>
                        <w:tcW w:w="545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 Nom i cognoms</w:t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9202C9" w:rsidRDefault="009202C9" w:rsidP="00416AE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C7730B">
                    <w:trPr>
                      <w:gridAfter w:val="1"/>
                      <w:wAfter w:w="110" w:type="dxa"/>
                      <w:trHeight w:val="557"/>
                    </w:trPr>
                    <w:tc>
                      <w:tcPr>
                        <w:tcW w:w="54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0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2C9" w:rsidRPr="00875FE5" w:rsidRDefault="009202C9" w:rsidP="00416AE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C7730B">
                    <w:trPr>
                      <w:gridAfter w:val="1"/>
                      <w:wAfter w:w="110" w:type="dxa"/>
                      <w:trHeight w:val="1974"/>
                    </w:trPr>
                    <w:tc>
                      <w:tcPr>
                        <w:tcW w:w="54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 Signatura</w:t>
                        </w:r>
                      </w:p>
                      <w:p w:rsidR="009202C9" w:rsidRPr="00875FE5" w:rsidRDefault="009202C9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0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2C9" w:rsidRPr="00875FE5" w:rsidRDefault="009202C9" w:rsidP="00416AE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C7730B">
                    <w:trPr>
                      <w:gridAfter w:val="1"/>
                      <w:wAfter w:w="110" w:type="dxa"/>
                      <w:trHeight w:val="867"/>
                    </w:trPr>
                    <w:tc>
                      <w:tcPr>
                        <w:tcW w:w="110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2C9" w:rsidRDefault="009202C9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El signatari autoritza al Consell Comarcal de l’Anoia a accedir a les dades derivades de la gestió de la Llei 39/2006 de promoció a l’autonomia i atenció a la dependència, així com a comprovar els possibles ajuts sol·licitats (PUA i altres)  i targeta d’aparcament.</w:t>
                        </w:r>
                      </w:p>
                      <w:p w:rsidR="009202C9" w:rsidRPr="00875FE5" w:rsidRDefault="009202C9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C7730B">
                    <w:trPr>
                      <w:gridAfter w:val="1"/>
                      <w:wAfter w:w="110" w:type="dxa"/>
                      <w:trHeight w:val="738"/>
                    </w:trPr>
                    <w:tc>
                      <w:tcPr>
                        <w:tcW w:w="110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9202C9" w:rsidRDefault="009202C9" w:rsidP="00A51EB0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A51EB0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Podreu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trobar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documentació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les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Bases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Convocatòria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d’a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juts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individuals de transport adaptat per a persones  amb mobilitat reduïda a la comarca de l’Anoia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a </w:t>
                        </w:r>
                        <w:r w:rsidRPr="006D02C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l’adreça següent </w:t>
                        </w:r>
                        <w:hyperlink r:id="rId7" w:history="1">
                          <w:r w:rsidRPr="00017A24">
                            <w:rPr>
                              <w:rStyle w:val="Hipervnculo"/>
                              <w:rFonts w:ascii="Century Gothic" w:hAnsi="Century Gothic"/>
                              <w:sz w:val="18"/>
                              <w:szCs w:val="18"/>
                            </w:rPr>
                            <w:t>http://www.anoia.cat/departaments/benestar-social/serveis-socials-especialitzats/unitat-de-vellesa-discapacitat-i-salut-mental/discapacitat/</w:t>
                          </w:r>
                        </w:hyperlink>
                      </w:p>
                      <w:p w:rsidR="009202C9" w:rsidRPr="00875FE5" w:rsidRDefault="009202C9" w:rsidP="00A51EB0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C7730B">
                    <w:trPr>
                      <w:gridAfter w:val="1"/>
                      <w:wAfter w:w="110" w:type="dxa"/>
                      <w:trHeight w:val="1206"/>
                    </w:trPr>
                    <w:tc>
                      <w:tcPr>
                        <w:tcW w:w="110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02C9" w:rsidRDefault="009202C9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9202C9" w:rsidRDefault="009202C9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Avís</w:t>
                        </w:r>
                        <w:r w:rsidRPr="00875FE5">
                          <w:rPr>
                            <w:rFonts w:ascii="Century Gothic" w:hAnsi="Century Gothic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legal:</w:t>
                        </w:r>
                        <w:r w:rsidRPr="00875FE5">
                          <w:rPr>
                            <w:rFonts w:ascii="Century Gothic" w:hAnsi="Century Gothic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D’acord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amb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Llei</w:t>
                        </w:r>
                        <w:r w:rsidRPr="00875FE5">
                          <w:rPr>
                            <w:rFonts w:ascii="Century Gothic" w:hAnsi="Century Gothic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orgànica15/1999,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desembre</w:t>
                        </w:r>
                        <w:r w:rsidRPr="00875FE5">
                          <w:rPr>
                            <w:rFonts w:ascii="Century Gothic" w:hAnsi="Century Gothic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sobre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protecció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dades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caràcter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personal,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us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informem que les dades facilitades podran ésser registrades en un fitxer automatitzat. El tractament d’aquesta informació és confidencial i només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podrà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ser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usada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per</w:t>
                        </w:r>
                        <w:r w:rsidRPr="00875FE5">
                          <w:rPr>
                            <w:rFonts w:ascii="Century Gothic" w:hAnsi="Century Gothic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tramitació</w:t>
                        </w:r>
                        <w:r w:rsidRPr="00875FE5">
                          <w:rPr>
                            <w:rFonts w:ascii="Century Gothic" w:hAnsi="Century Gothic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l’expedient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associat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aquesta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petició</w:t>
                        </w:r>
                        <w:r w:rsidRPr="00875FE5">
                          <w:rPr>
                            <w:rFonts w:ascii="Century Gothic" w:hAnsi="Century Gothic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cedida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altres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administracions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públiques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en els supòsits legalment previstos i quan sigui necessari per al compliment de les seves finalitats. Podeu exercir drets d’accés, 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70"/>
                            <w:sz w:val="18"/>
                            <w:szCs w:val="18"/>
                          </w:rPr>
                          <w:t>r</w:t>
                        </w:r>
                        <w:r w:rsidRPr="00875FE5">
                          <w:rPr>
                            <w:rFonts w:ascii="Century Gothic" w:hAnsi="Century Gothic"/>
                            <w:w w:val="108"/>
                            <w:sz w:val="18"/>
                            <w:szCs w:val="18"/>
                          </w:rPr>
                          <w:t>ec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08"/>
                            <w:sz w:val="18"/>
                            <w:szCs w:val="18"/>
                          </w:rPr>
                          <w:t>t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w w:val="89"/>
                            <w:sz w:val="18"/>
                            <w:szCs w:val="18"/>
                          </w:rPr>
                          <w:t>f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ó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8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8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96"/>
                            <w:sz w:val="18"/>
                            <w:szCs w:val="18"/>
                          </w:rPr>
                          <w:t>n</w:t>
                        </w:r>
                        <w:r w:rsidRPr="00875FE5">
                          <w:rPr>
                            <w:rFonts w:ascii="Century Gothic" w:hAnsi="Century Gothic"/>
                            <w:w w:val="107"/>
                            <w:sz w:val="18"/>
                            <w:szCs w:val="18"/>
                          </w:rPr>
                          <w:t>ce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07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91"/>
                            <w:sz w:val="18"/>
                            <w:szCs w:val="18"/>
                          </w:rPr>
                          <w:t>·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w w:val="108"/>
                            <w:sz w:val="18"/>
                            <w:szCs w:val="18"/>
                          </w:rPr>
                          <w:t>ó</w:t>
                        </w:r>
                        <w:r w:rsidRPr="00875FE5">
                          <w:rPr>
                            <w:rFonts w:ascii="Century Gothic" w:hAnsi="Century Gothic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9"/>
                            <w:sz w:val="18"/>
                            <w:szCs w:val="18"/>
                          </w:rPr>
                          <w:t>p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74"/>
                            <w:sz w:val="18"/>
                            <w:szCs w:val="18"/>
                          </w:rPr>
                          <w:t>s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w w:val="108"/>
                            <w:sz w:val="18"/>
                            <w:szCs w:val="18"/>
                          </w:rPr>
                          <w:t>ó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9"/>
                            <w:sz w:val="18"/>
                            <w:szCs w:val="18"/>
                          </w:rPr>
                          <w:t>p</w:t>
                        </w:r>
                        <w:r w:rsidRPr="00875FE5">
                          <w:rPr>
                            <w:rFonts w:ascii="Century Gothic" w:hAnsi="Century Gothic"/>
                            <w:w w:val="93"/>
                            <w:sz w:val="18"/>
                            <w:szCs w:val="18"/>
                          </w:rPr>
                          <w:t>er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93"/>
                            <w:sz w:val="18"/>
                            <w:szCs w:val="18"/>
                          </w:rPr>
                          <w:t>es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w w:val="86"/>
                            <w:sz w:val="18"/>
                            <w:szCs w:val="18"/>
                          </w:rPr>
                          <w:t>t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96"/>
                            <w:sz w:val="18"/>
                            <w:szCs w:val="18"/>
                          </w:rPr>
                          <w:t>n</w:t>
                        </w:r>
                        <w:r w:rsidRPr="00875FE5">
                          <w:rPr>
                            <w:rFonts w:ascii="Century Gothic" w:hAnsi="Century Gothic"/>
                            <w:w w:val="74"/>
                            <w:sz w:val="18"/>
                            <w:szCs w:val="18"/>
                          </w:rPr>
                          <w:t>s</w:t>
                        </w:r>
                        <w:r w:rsidRPr="00875FE5">
                          <w:rPr>
                            <w:rFonts w:ascii="Century Gothic" w:hAnsi="Century Gothic"/>
                            <w:w w:val="97"/>
                            <w:sz w:val="18"/>
                            <w:szCs w:val="18"/>
                          </w:rPr>
                          <w:t>e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97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w w:val="73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w w:val="96"/>
                            <w:sz w:val="18"/>
                            <w:szCs w:val="18"/>
                          </w:rPr>
                          <w:t>m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70"/>
                            <w:sz w:val="18"/>
                            <w:szCs w:val="18"/>
                          </w:rPr>
                          <w:t>r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w w:val="73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875FE5">
                          <w:rPr>
                            <w:rFonts w:ascii="Century Gothic" w:hAnsi="Century Gothic"/>
                            <w:w w:val="109"/>
                            <w:sz w:val="18"/>
                            <w:szCs w:val="18"/>
                          </w:rPr>
                          <w:t>e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01"/>
                            <w:sz w:val="18"/>
                            <w:szCs w:val="18"/>
                          </w:rPr>
                          <w:t>’</w:t>
                        </w:r>
                        <w:r w:rsidRPr="00875FE5">
                          <w:rPr>
                            <w:rFonts w:ascii="Century Gothic" w:hAnsi="Century Gothic"/>
                            <w:spacing w:val="-7"/>
                            <w:w w:val="108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96"/>
                            <w:sz w:val="18"/>
                            <w:szCs w:val="18"/>
                          </w:rPr>
                          <w:t>n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9"/>
                            <w:sz w:val="18"/>
                            <w:szCs w:val="18"/>
                          </w:rPr>
                          <w:t>p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ç</w:t>
                        </w:r>
                        <w:r w:rsidRPr="00875FE5">
                          <w:rPr>
                            <w:rFonts w:ascii="Century Gothic" w:hAnsi="Century Gothic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73"/>
                            <w:sz w:val="18"/>
                            <w:szCs w:val="18"/>
                          </w:rPr>
                          <w:t>S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w w:val="96"/>
                            <w:sz w:val="18"/>
                            <w:szCs w:val="18"/>
                          </w:rPr>
                          <w:t>n</w:t>
                        </w:r>
                        <w:r w:rsidRPr="00875FE5">
                          <w:rPr>
                            <w:rFonts w:ascii="Century Gothic" w:hAnsi="Century Gothic"/>
                            <w:w w:val="86"/>
                            <w:sz w:val="18"/>
                            <w:szCs w:val="18"/>
                          </w:rPr>
                          <w:t>t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09"/>
                            <w:sz w:val="18"/>
                            <w:szCs w:val="18"/>
                          </w:rPr>
                          <w:t>M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9"/>
                            <w:sz w:val="18"/>
                            <w:szCs w:val="18"/>
                          </w:rPr>
                          <w:t>q</w:t>
                        </w:r>
                        <w:r w:rsidRPr="00875FE5">
                          <w:rPr>
                            <w:rFonts w:ascii="Century Gothic" w:hAnsi="Century Gothic"/>
                            <w:w w:val="102"/>
                            <w:sz w:val="18"/>
                            <w:szCs w:val="18"/>
                          </w:rPr>
                          <w:t>u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87"/>
                            <w:sz w:val="18"/>
                            <w:szCs w:val="18"/>
                          </w:rPr>
                          <w:t>5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31"/>
                            <w:sz w:val="18"/>
                            <w:szCs w:val="18"/>
                          </w:rPr>
                          <w:t>’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5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g</w:t>
                        </w:r>
                        <w:r w:rsidRPr="00875FE5">
                          <w:rPr>
                            <w:rFonts w:ascii="Century Gothic" w:hAnsi="Century Gothic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.</w:t>
                        </w:r>
                      </w:p>
                      <w:p w:rsidR="009202C9" w:rsidRPr="00875FE5" w:rsidRDefault="009202C9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368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 w:rsidP="007A50D4">
                        <w:pPr>
                          <w:pStyle w:val="TableParagraph"/>
                          <w:spacing w:before="100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1027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017A24" w:rsidRDefault="009202C9" w:rsidP="00017A2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spacing w:before="2" w:line="310" w:lineRule="atLeast"/>
                          <w:ind w:right="22"/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017A24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Si aquesta documentació es va presentar en la convocatòria anterior no caldrà adjuntar-la de nou, si les dades són les mateixes.</w:t>
                        </w:r>
                      </w:p>
                    </w:tc>
                  </w:tr>
                  <w:tr w:rsidR="009202C9" w:rsidTr="00C7730B">
                    <w:trPr>
                      <w:trHeight w:val="930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 w:rsidP="007A50D4">
                        <w:pPr>
                          <w:pStyle w:val="TableParagraph"/>
                          <w:spacing w:before="1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291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 w:rsidP="00822F29">
                        <w:pPr>
                          <w:pStyle w:val="TableParagraph"/>
                          <w:spacing w:before="2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639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 w:rsidP="007A50D4">
                        <w:pPr>
                          <w:pStyle w:val="TableParagraph"/>
                          <w:spacing w:before="4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291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 w:rsidP="00252C6F">
                        <w:pPr>
                          <w:pStyle w:val="TableParagraph"/>
                          <w:spacing w:before="2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4362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 w:rsidP="007A50D4">
                        <w:pPr>
                          <w:pStyle w:val="TableParagraph"/>
                          <w:spacing w:before="10" w:line="310" w:lineRule="exac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2920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 w:rsidP="00652AAF">
                        <w:pPr>
                          <w:pStyle w:val="TableParagraph"/>
                          <w:spacing w:before="100"/>
                          <w:ind w:left="108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668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>
                        <w:pPr>
                          <w:pStyle w:val="TableParagraph"/>
                          <w:spacing w:before="27" w:line="310" w:lineRule="atLeast"/>
                          <w:ind w:left="108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1288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>
                        <w:pPr>
                          <w:pStyle w:val="TableParagraph"/>
                          <w:spacing w:before="20" w:line="278" w:lineRule="auto"/>
                          <w:ind w:left="108" w:right="11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775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>
                        <w:pPr>
                          <w:pStyle w:val="TableParagraph"/>
                          <w:spacing w:before="67" w:line="278" w:lineRule="auto"/>
                          <w:ind w:left="108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02C9" w:rsidTr="00C7730B">
                    <w:trPr>
                      <w:trHeight w:val="2133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9202C9" w:rsidRPr="00F117F1" w:rsidRDefault="009202C9">
                        <w:pPr>
                          <w:pStyle w:val="TableParagraph"/>
                          <w:spacing w:before="2" w:line="280" w:lineRule="auto"/>
                          <w:ind w:left="108" w:right="4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No tenir una renda anual de la unitat familiar de l’any 2016 superior a </w:t>
                        </w:r>
                        <w:proofErr w:type="spellStart"/>
                        <w:r w:rsidRPr="00F117F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l’obtinguda</w:t>
                        </w:r>
                        <w:proofErr w:type="spellEnd"/>
                        <w:r w:rsidRPr="00F117F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per l’agregació de les unitats de consum que es detallen a continuació:</w:t>
                        </w:r>
                      </w:p>
                      <w:p w:rsidR="009202C9" w:rsidRPr="00F117F1" w:rsidRDefault="009202C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4"/>
                            <w:tab w:val="left" w:pos="675"/>
                          </w:tabs>
                          <w:spacing w:line="264" w:lineRule="exact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b/>
                            <w:w w:val="80"/>
                            <w:sz w:val="20"/>
                            <w:szCs w:val="20"/>
                          </w:rPr>
                          <w:t xml:space="preserve">Primer adult (sustentador principal):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2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0"/>
                            <w:sz w:val="20"/>
                            <w:szCs w:val="20"/>
                          </w:rPr>
                          <w:t>9.667,30€</w:t>
                        </w:r>
                      </w:p>
                      <w:p w:rsidR="009202C9" w:rsidRPr="00F117F1" w:rsidRDefault="009202C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4"/>
                            <w:tab w:val="left" w:pos="675"/>
                          </w:tabs>
                          <w:spacing w:before="41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Segon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6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adult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5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(sustentador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5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principal):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4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4.833,60€</w:t>
                        </w:r>
                      </w:p>
                      <w:p w:rsidR="009202C9" w:rsidRPr="00F117F1" w:rsidRDefault="009202C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4"/>
                            <w:tab w:val="left" w:pos="675"/>
                          </w:tabs>
                          <w:spacing w:before="42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Altres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adults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que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integren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la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unitat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familiar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diferents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als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sustentadors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principals: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2.416,80€</w:t>
                        </w:r>
                      </w:p>
                      <w:p w:rsidR="009202C9" w:rsidRPr="00F117F1" w:rsidRDefault="009202C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4"/>
                            <w:tab w:val="left" w:pos="675"/>
                          </w:tabs>
                          <w:spacing w:before="44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Per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7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cada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nen/a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de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la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7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unitat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familiar: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2.900,20€</w:t>
                        </w:r>
                      </w:p>
                    </w:tc>
                  </w:tr>
                </w:tbl>
                <w:p w:rsidR="009202C9" w:rsidRDefault="009202C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="00347DD2" w:rsidRPr="00347DD2">
        <w:rPr>
          <w:rFonts w:ascii="Century Gothic" w:hAnsi="Century Gothic"/>
          <w:noProof/>
          <w:lang w:val="es-ES" w:eastAsia="es-ES" w:bidi="ar-SA"/>
        </w:rPr>
        <w:pict>
          <v:rect id="_x0000_s1052" style="position:absolute;margin-left:39pt;margin-top:416.25pt;width:11.15pt;height:11.2pt;z-index:251668992;mso-position-horizontal-relative:page;mso-position-vertical-relative:page" filled="f" strokeweight=".72pt">
            <w10:wrap anchorx="page" anchory="page"/>
          </v:rect>
        </w:pict>
      </w:r>
      <w:r w:rsidR="00347DD2">
        <w:rPr>
          <w:rFonts w:ascii="Century Gothic" w:hAnsi="Century Gothic"/>
        </w:rPr>
        <w:pict>
          <v:rect id="_x0000_s1037" style="position:absolute;margin-left:39.85pt;margin-top:277.5pt;width:11.15pt;height:11.2pt;z-index:251656704;mso-position-horizontal-relative:page;mso-position-vertical-relative:page" filled="f" strokeweight=".72pt">
            <w10:wrap anchorx="page" anchory="page"/>
          </v:rect>
        </w:pict>
      </w:r>
      <w:r w:rsidR="00347DD2">
        <w:rPr>
          <w:rFonts w:ascii="Century Gothic" w:hAnsi="Century Gothic"/>
        </w:rPr>
        <w:pict>
          <v:rect id="_x0000_s1039" style="position:absolute;margin-left:39.85pt;margin-top:211.5pt;width:11.15pt;height:11.15pt;z-index:251654656;mso-position-horizontal-relative:page;mso-position-vertical-relative:page" filled="f" strokeweight=".72pt">
            <w10:wrap anchorx="page" anchory="page"/>
          </v:rect>
        </w:pict>
      </w:r>
      <w:r w:rsidR="00347DD2">
        <w:rPr>
          <w:rFonts w:ascii="Century Gothic" w:hAnsi="Century Gothic"/>
        </w:rPr>
        <w:pict>
          <v:rect id="_x0000_s1040" style="position:absolute;margin-left:39.85pt;margin-top:169.5pt;width:11.15pt;height:11.15pt;z-index:251653632;mso-position-horizontal-relative:page;mso-position-vertical-relative:page" filled="f" strokeweight=".72pt">
            <w10:wrap anchorx="page" anchory="page"/>
          </v:rect>
        </w:pict>
      </w:r>
      <w:r w:rsidR="00347DD2" w:rsidRPr="00347DD2">
        <w:rPr>
          <w:rFonts w:ascii="Century Gothic" w:hAnsi="Century Gothic"/>
          <w:noProof/>
          <w:lang w:val="es-ES" w:eastAsia="es-ES" w:bidi="ar-SA"/>
        </w:rPr>
        <w:pict>
          <v:rect id="_x0000_s1053" style="position:absolute;margin-left:39.85pt;margin-top:457.1pt;width:11.15pt;height:11.2pt;z-index:251670016;mso-position-horizontal-relative:page;mso-position-vertical-relative:page" filled="f" strokeweight=".72pt">
            <w10:wrap anchorx="page" anchory="page"/>
          </v:rect>
        </w:pict>
      </w:r>
      <w:r w:rsidR="00637BA9">
        <w:rPr>
          <w:rFonts w:ascii="Century Gothic" w:hAnsi="Century Gothic"/>
        </w:rPr>
        <w:br w:type="textWrapping" w:clear="all"/>
      </w:r>
      <w:r w:rsidR="00347DD2">
        <w:rPr>
          <w:rFonts w:ascii="Century Gothic" w:hAnsi="Century Gothic"/>
        </w:rPr>
        <w:pict>
          <v:rect id="_x0000_s1044" style="position:absolute;margin-left:39pt;margin-top:41.9pt;width:11.15pt;height:11.15pt;z-index:251649536;mso-position-horizontal-relative:page;mso-position-vertical-relative:page" filled="f" strokeweight=".72pt">
            <w10:wrap anchorx="page" anchory="page"/>
          </v:rect>
        </w:pict>
      </w:r>
      <w:r w:rsidR="00347DD2">
        <w:rPr>
          <w:rFonts w:ascii="Century Gothic" w:hAnsi="Century Gothic"/>
        </w:rPr>
        <w:pict>
          <v:rect id="_x0000_s1043" style="position:absolute;margin-left:39pt;margin-top:64.55pt;width:11.15pt;height:11.15pt;z-index:251650560;mso-position-horizontal-relative:page;mso-position-vertical-relative:page" filled="f" strokeweight=".72pt">
            <w10:wrap anchorx="page" anchory="page"/>
          </v:rect>
        </w:pict>
      </w:r>
      <w:r w:rsidR="00347DD2">
        <w:rPr>
          <w:rFonts w:ascii="Century Gothic" w:hAnsi="Century Gothic"/>
        </w:rPr>
        <w:pict>
          <v:rect id="_x0000_s1042" style="position:absolute;margin-left:39pt;margin-top:87.25pt;width:11.15pt;height:11.2pt;z-index:251651584;mso-position-horizontal-relative:page;mso-position-vertical-relative:page" filled="f" strokeweight=".72pt">
            <w10:wrap anchorx="page" anchory="page"/>
          </v:rect>
        </w:pict>
      </w:r>
    </w:p>
    <w:sectPr w:rsidR="00184C6A" w:rsidRPr="00875FE5" w:rsidSect="001E0C91">
      <w:pgSz w:w="23820" w:h="16840" w:orient="landscape"/>
      <w:pgMar w:top="260" w:right="20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Imagen 6" o:spid="_x0000_i1027" type="#_x0000_t75" style="width:12pt;height:12pt;visibility:visible;mso-wrap-style:square" o:bullet="t">
        <v:imagedata r:id="rId2" o:title=""/>
      </v:shape>
    </w:pict>
  </w:numPicBullet>
  <w:numPicBullet w:numPicBulletId="2">
    <w:pict>
      <v:shape id="Imagen 4" o:spid="_x0000_i1028" type="#_x0000_t75" style="width:12pt;height:12pt;visibility:visible;mso-wrap-style:square" o:bullet="t">
        <v:imagedata r:id="rId3" o:title=""/>
      </v:shape>
    </w:pict>
  </w:numPicBullet>
  <w:numPicBullet w:numPicBulletId="3">
    <w:pict>
      <v:shape id="Imagen 7" o:spid="_x0000_i1029" type="#_x0000_t75" style="width:12pt;height:12pt;visibility:visible;mso-wrap-style:square" o:bullet="t">
        <v:imagedata r:id="rId4" o:title=""/>
      </v:shape>
    </w:pict>
  </w:numPicBullet>
  <w:abstractNum w:abstractNumId="0">
    <w:nsid w:val="07225BEC"/>
    <w:multiLevelType w:val="hybridMultilevel"/>
    <w:tmpl w:val="4E7685E0"/>
    <w:lvl w:ilvl="0" w:tplc="5EB4A730">
      <w:numFmt w:val="bullet"/>
      <w:lvlText w:val="-"/>
      <w:lvlJc w:val="left"/>
      <w:pPr>
        <w:ind w:left="535" w:hanging="360"/>
      </w:pPr>
      <w:rPr>
        <w:rFonts w:ascii="Arial" w:eastAsia="Arial" w:hAnsi="Arial" w:cs="Arial" w:hint="default"/>
        <w:w w:val="92"/>
        <w:sz w:val="22"/>
        <w:szCs w:val="22"/>
        <w:lang w:val="ca-ES" w:eastAsia="ca-ES" w:bidi="ca-ES"/>
      </w:rPr>
    </w:lvl>
    <w:lvl w:ilvl="1" w:tplc="50264DBC">
      <w:numFmt w:val="bullet"/>
      <w:lvlText w:val="•"/>
      <w:lvlJc w:val="left"/>
      <w:pPr>
        <w:ind w:left="1616" w:hanging="360"/>
      </w:pPr>
      <w:rPr>
        <w:rFonts w:hint="default"/>
        <w:lang w:val="ca-ES" w:eastAsia="ca-ES" w:bidi="ca-ES"/>
      </w:rPr>
    </w:lvl>
    <w:lvl w:ilvl="2" w:tplc="B9FC8128">
      <w:numFmt w:val="bullet"/>
      <w:lvlText w:val="•"/>
      <w:lvlJc w:val="left"/>
      <w:pPr>
        <w:ind w:left="2693" w:hanging="360"/>
      </w:pPr>
      <w:rPr>
        <w:rFonts w:hint="default"/>
        <w:lang w:val="ca-ES" w:eastAsia="ca-ES" w:bidi="ca-ES"/>
      </w:rPr>
    </w:lvl>
    <w:lvl w:ilvl="3" w:tplc="42144EEE">
      <w:numFmt w:val="bullet"/>
      <w:lvlText w:val="•"/>
      <w:lvlJc w:val="left"/>
      <w:pPr>
        <w:ind w:left="3770" w:hanging="360"/>
      </w:pPr>
      <w:rPr>
        <w:rFonts w:hint="default"/>
        <w:lang w:val="ca-ES" w:eastAsia="ca-ES" w:bidi="ca-ES"/>
      </w:rPr>
    </w:lvl>
    <w:lvl w:ilvl="4" w:tplc="96E68F5A">
      <w:numFmt w:val="bullet"/>
      <w:lvlText w:val="•"/>
      <w:lvlJc w:val="left"/>
      <w:pPr>
        <w:ind w:left="4847" w:hanging="360"/>
      </w:pPr>
      <w:rPr>
        <w:rFonts w:hint="default"/>
        <w:lang w:val="ca-ES" w:eastAsia="ca-ES" w:bidi="ca-ES"/>
      </w:rPr>
    </w:lvl>
    <w:lvl w:ilvl="5" w:tplc="FBDAA030">
      <w:numFmt w:val="bullet"/>
      <w:lvlText w:val="•"/>
      <w:lvlJc w:val="left"/>
      <w:pPr>
        <w:ind w:left="5924" w:hanging="360"/>
      </w:pPr>
      <w:rPr>
        <w:rFonts w:hint="default"/>
        <w:lang w:val="ca-ES" w:eastAsia="ca-ES" w:bidi="ca-ES"/>
      </w:rPr>
    </w:lvl>
    <w:lvl w:ilvl="6" w:tplc="EA4E52A2">
      <w:numFmt w:val="bullet"/>
      <w:lvlText w:val="•"/>
      <w:lvlJc w:val="left"/>
      <w:pPr>
        <w:ind w:left="7001" w:hanging="360"/>
      </w:pPr>
      <w:rPr>
        <w:rFonts w:hint="default"/>
        <w:lang w:val="ca-ES" w:eastAsia="ca-ES" w:bidi="ca-ES"/>
      </w:rPr>
    </w:lvl>
    <w:lvl w:ilvl="7" w:tplc="7BF862EC">
      <w:numFmt w:val="bullet"/>
      <w:lvlText w:val="•"/>
      <w:lvlJc w:val="left"/>
      <w:pPr>
        <w:ind w:left="8078" w:hanging="360"/>
      </w:pPr>
      <w:rPr>
        <w:rFonts w:hint="default"/>
        <w:lang w:val="ca-ES" w:eastAsia="ca-ES" w:bidi="ca-ES"/>
      </w:rPr>
    </w:lvl>
    <w:lvl w:ilvl="8" w:tplc="8426199E">
      <w:numFmt w:val="bullet"/>
      <w:lvlText w:val="•"/>
      <w:lvlJc w:val="left"/>
      <w:pPr>
        <w:ind w:left="9155" w:hanging="360"/>
      </w:pPr>
      <w:rPr>
        <w:rFonts w:hint="default"/>
        <w:lang w:val="ca-ES" w:eastAsia="ca-ES" w:bidi="ca-ES"/>
      </w:rPr>
    </w:lvl>
  </w:abstractNum>
  <w:abstractNum w:abstractNumId="1">
    <w:nsid w:val="39746986"/>
    <w:multiLevelType w:val="hybridMultilevel"/>
    <w:tmpl w:val="3168B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20C44"/>
    <w:multiLevelType w:val="hybridMultilevel"/>
    <w:tmpl w:val="CC00C5D2"/>
    <w:lvl w:ilvl="0" w:tplc="DA4662C6">
      <w:start w:val="1"/>
      <w:numFmt w:val="upperLetter"/>
      <w:lvlText w:val="%1)"/>
      <w:lvlJc w:val="left"/>
      <w:pPr>
        <w:ind w:left="472" w:hanging="360"/>
      </w:pPr>
      <w:rPr>
        <w:rFonts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3CD8661F"/>
    <w:multiLevelType w:val="hybridMultilevel"/>
    <w:tmpl w:val="F386181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3EF034C7"/>
    <w:multiLevelType w:val="hybridMultilevel"/>
    <w:tmpl w:val="D6C4C21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66B87668"/>
    <w:multiLevelType w:val="hybridMultilevel"/>
    <w:tmpl w:val="51021710"/>
    <w:lvl w:ilvl="0" w:tplc="2A4E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F3BD4"/>
    <w:multiLevelType w:val="hybridMultilevel"/>
    <w:tmpl w:val="9F0279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41703"/>
    <w:multiLevelType w:val="hybridMultilevel"/>
    <w:tmpl w:val="7068B5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E1719"/>
    <w:multiLevelType w:val="hybridMultilevel"/>
    <w:tmpl w:val="1808650A"/>
    <w:lvl w:ilvl="0" w:tplc="AC28208E">
      <w:numFmt w:val="bullet"/>
      <w:lvlText w:val="-"/>
      <w:lvlJc w:val="left"/>
      <w:pPr>
        <w:ind w:left="674" w:hanging="360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1" w:tplc="3C6E9F9C">
      <w:numFmt w:val="bullet"/>
      <w:lvlText w:val="•"/>
      <w:lvlJc w:val="left"/>
      <w:pPr>
        <w:ind w:left="1742" w:hanging="360"/>
      </w:pPr>
      <w:rPr>
        <w:rFonts w:hint="default"/>
        <w:lang w:val="ca-ES" w:eastAsia="ca-ES" w:bidi="ca-ES"/>
      </w:rPr>
    </w:lvl>
    <w:lvl w:ilvl="2" w:tplc="BEC624C8">
      <w:numFmt w:val="bullet"/>
      <w:lvlText w:val="•"/>
      <w:lvlJc w:val="left"/>
      <w:pPr>
        <w:ind w:left="2805" w:hanging="360"/>
      </w:pPr>
      <w:rPr>
        <w:rFonts w:hint="default"/>
        <w:lang w:val="ca-ES" w:eastAsia="ca-ES" w:bidi="ca-ES"/>
      </w:rPr>
    </w:lvl>
    <w:lvl w:ilvl="3" w:tplc="6F28CCA2">
      <w:numFmt w:val="bullet"/>
      <w:lvlText w:val="•"/>
      <w:lvlJc w:val="left"/>
      <w:pPr>
        <w:ind w:left="3868" w:hanging="360"/>
      </w:pPr>
      <w:rPr>
        <w:rFonts w:hint="default"/>
        <w:lang w:val="ca-ES" w:eastAsia="ca-ES" w:bidi="ca-ES"/>
      </w:rPr>
    </w:lvl>
    <w:lvl w:ilvl="4" w:tplc="E41220F0">
      <w:numFmt w:val="bullet"/>
      <w:lvlText w:val="•"/>
      <w:lvlJc w:val="left"/>
      <w:pPr>
        <w:ind w:left="4931" w:hanging="360"/>
      </w:pPr>
      <w:rPr>
        <w:rFonts w:hint="default"/>
        <w:lang w:val="ca-ES" w:eastAsia="ca-ES" w:bidi="ca-ES"/>
      </w:rPr>
    </w:lvl>
    <w:lvl w:ilvl="5" w:tplc="ECDC6C76">
      <w:numFmt w:val="bullet"/>
      <w:lvlText w:val="•"/>
      <w:lvlJc w:val="left"/>
      <w:pPr>
        <w:ind w:left="5994" w:hanging="360"/>
      </w:pPr>
      <w:rPr>
        <w:rFonts w:hint="default"/>
        <w:lang w:val="ca-ES" w:eastAsia="ca-ES" w:bidi="ca-ES"/>
      </w:rPr>
    </w:lvl>
    <w:lvl w:ilvl="6" w:tplc="686E99C0">
      <w:numFmt w:val="bullet"/>
      <w:lvlText w:val="•"/>
      <w:lvlJc w:val="left"/>
      <w:pPr>
        <w:ind w:left="7057" w:hanging="360"/>
      </w:pPr>
      <w:rPr>
        <w:rFonts w:hint="default"/>
        <w:lang w:val="ca-ES" w:eastAsia="ca-ES" w:bidi="ca-ES"/>
      </w:rPr>
    </w:lvl>
    <w:lvl w:ilvl="7" w:tplc="C826D1A2">
      <w:numFmt w:val="bullet"/>
      <w:lvlText w:val="•"/>
      <w:lvlJc w:val="left"/>
      <w:pPr>
        <w:ind w:left="8120" w:hanging="360"/>
      </w:pPr>
      <w:rPr>
        <w:rFonts w:hint="default"/>
        <w:lang w:val="ca-ES" w:eastAsia="ca-ES" w:bidi="ca-ES"/>
      </w:rPr>
    </w:lvl>
    <w:lvl w:ilvl="8" w:tplc="F3385C4A">
      <w:numFmt w:val="bullet"/>
      <w:lvlText w:val="•"/>
      <w:lvlJc w:val="left"/>
      <w:pPr>
        <w:ind w:left="9183" w:hanging="36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C6A"/>
    <w:rsid w:val="00017A24"/>
    <w:rsid w:val="0002624B"/>
    <w:rsid w:val="00067C62"/>
    <w:rsid w:val="00096F6E"/>
    <w:rsid w:val="000B15BB"/>
    <w:rsid w:val="000F7478"/>
    <w:rsid w:val="001029BD"/>
    <w:rsid w:val="001266AD"/>
    <w:rsid w:val="00143432"/>
    <w:rsid w:val="00144C66"/>
    <w:rsid w:val="00151187"/>
    <w:rsid w:val="00173157"/>
    <w:rsid w:val="00184C6A"/>
    <w:rsid w:val="001B5F27"/>
    <w:rsid w:val="001D5187"/>
    <w:rsid w:val="001E0C91"/>
    <w:rsid w:val="001E76E5"/>
    <w:rsid w:val="001F51E0"/>
    <w:rsid w:val="002055DF"/>
    <w:rsid w:val="002119A7"/>
    <w:rsid w:val="00211E21"/>
    <w:rsid w:val="00252C6F"/>
    <w:rsid w:val="002814BC"/>
    <w:rsid w:val="002B0024"/>
    <w:rsid w:val="002C177B"/>
    <w:rsid w:val="002D0287"/>
    <w:rsid w:val="002E19F2"/>
    <w:rsid w:val="002E2563"/>
    <w:rsid w:val="00305CBC"/>
    <w:rsid w:val="00344C6E"/>
    <w:rsid w:val="00347DD2"/>
    <w:rsid w:val="0036680D"/>
    <w:rsid w:val="003954E6"/>
    <w:rsid w:val="003D3BBF"/>
    <w:rsid w:val="003D4D15"/>
    <w:rsid w:val="0040346D"/>
    <w:rsid w:val="00416AE1"/>
    <w:rsid w:val="004436D6"/>
    <w:rsid w:val="00471930"/>
    <w:rsid w:val="004A28EF"/>
    <w:rsid w:val="004A6699"/>
    <w:rsid w:val="004B1674"/>
    <w:rsid w:val="00516B18"/>
    <w:rsid w:val="005675DA"/>
    <w:rsid w:val="00582401"/>
    <w:rsid w:val="00586550"/>
    <w:rsid w:val="00596347"/>
    <w:rsid w:val="005A4AC8"/>
    <w:rsid w:val="005D28B9"/>
    <w:rsid w:val="005F1E13"/>
    <w:rsid w:val="005F76C5"/>
    <w:rsid w:val="00620C84"/>
    <w:rsid w:val="00624207"/>
    <w:rsid w:val="00637BA9"/>
    <w:rsid w:val="00652AAF"/>
    <w:rsid w:val="006A435B"/>
    <w:rsid w:val="006B6E3F"/>
    <w:rsid w:val="006D02CA"/>
    <w:rsid w:val="006F3059"/>
    <w:rsid w:val="007048F0"/>
    <w:rsid w:val="0070781A"/>
    <w:rsid w:val="00724920"/>
    <w:rsid w:val="00747F67"/>
    <w:rsid w:val="007747CE"/>
    <w:rsid w:val="007923AE"/>
    <w:rsid w:val="007A50D4"/>
    <w:rsid w:val="0080756B"/>
    <w:rsid w:val="00821AAD"/>
    <w:rsid w:val="00822F29"/>
    <w:rsid w:val="00836BDA"/>
    <w:rsid w:val="00850176"/>
    <w:rsid w:val="00865933"/>
    <w:rsid w:val="00875FE5"/>
    <w:rsid w:val="008949D5"/>
    <w:rsid w:val="008C7818"/>
    <w:rsid w:val="008D25F2"/>
    <w:rsid w:val="008D4207"/>
    <w:rsid w:val="008E12A8"/>
    <w:rsid w:val="00903892"/>
    <w:rsid w:val="009202C9"/>
    <w:rsid w:val="009230CB"/>
    <w:rsid w:val="00952E13"/>
    <w:rsid w:val="00967312"/>
    <w:rsid w:val="00985BF2"/>
    <w:rsid w:val="00990BDA"/>
    <w:rsid w:val="00A11B58"/>
    <w:rsid w:val="00A4779C"/>
    <w:rsid w:val="00A51EB0"/>
    <w:rsid w:val="00AB0471"/>
    <w:rsid w:val="00AF1B08"/>
    <w:rsid w:val="00B05178"/>
    <w:rsid w:val="00B4205D"/>
    <w:rsid w:val="00B474CE"/>
    <w:rsid w:val="00B47C53"/>
    <w:rsid w:val="00C73768"/>
    <w:rsid w:val="00C7730B"/>
    <w:rsid w:val="00CA2B07"/>
    <w:rsid w:val="00CB2E15"/>
    <w:rsid w:val="00CC043E"/>
    <w:rsid w:val="00D05BC6"/>
    <w:rsid w:val="00D254D8"/>
    <w:rsid w:val="00D37B25"/>
    <w:rsid w:val="00D41287"/>
    <w:rsid w:val="00D60B5B"/>
    <w:rsid w:val="00D876FF"/>
    <w:rsid w:val="00E12255"/>
    <w:rsid w:val="00E344A3"/>
    <w:rsid w:val="00E3488F"/>
    <w:rsid w:val="00E435F0"/>
    <w:rsid w:val="00E47505"/>
    <w:rsid w:val="00E6662E"/>
    <w:rsid w:val="00F10DB9"/>
    <w:rsid w:val="00F117F1"/>
    <w:rsid w:val="00F11D21"/>
    <w:rsid w:val="00F71367"/>
    <w:rsid w:val="00F93286"/>
    <w:rsid w:val="00FB38FF"/>
    <w:rsid w:val="00F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C6A"/>
    <w:rPr>
      <w:rFonts w:ascii="Verdana" w:eastAsia="Verdana" w:hAnsi="Verdana" w:cs="Verdana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84C6A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184C6A"/>
    <w:pPr>
      <w:spacing w:before="1"/>
      <w:ind w:left="868"/>
      <w:outlineLvl w:val="1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184C6A"/>
  </w:style>
  <w:style w:type="paragraph" w:customStyle="1" w:styleId="TableParagraph">
    <w:name w:val="Table Paragraph"/>
    <w:basedOn w:val="Normal"/>
    <w:uiPriority w:val="1"/>
    <w:qFormat/>
    <w:rsid w:val="00184C6A"/>
  </w:style>
  <w:style w:type="paragraph" w:styleId="Textodeglobo">
    <w:name w:val="Balloon Text"/>
    <w:basedOn w:val="Normal"/>
    <w:link w:val="TextodegloboCar"/>
    <w:uiPriority w:val="99"/>
    <w:semiHidden/>
    <w:unhideWhenUsed/>
    <w:rsid w:val="00D05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BC6"/>
    <w:rPr>
      <w:rFonts w:ascii="Tahoma" w:eastAsia="Verdana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6D02C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11D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ia.cat/departaments/benestar-social/serveis-socials-especialitzats/unitat-de-vellesa-discapacitat-i-salut-mental/discapacit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BC16-220C-4CB4-B39F-CB7D2BA1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casas</cp:lastModifiedBy>
  <cp:revision>8</cp:revision>
  <cp:lastPrinted>2019-09-02T08:50:00Z</cp:lastPrinted>
  <dcterms:created xsi:type="dcterms:W3CDTF">2019-09-12T09:05:00Z</dcterms:created>
  <dcterms:modified xsi:type="dcterms:W3CDTF">2019-11-04T12:17:00Z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